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1F0F" w14:textId="60FBE86D" w:rsidR="00690947" w:rsidRPr="00E85F20" w:rsidRDefault="00690947" w:rsidP="001B31CE">
      <w:pPr>
        <w:jc w:val="center"/>
        <w:rPr>
          <w:rFonts w:asciiTheme="minorHAnsi" w:hAnsiTheme="minorHAnsi" w:cstheme="minorHAnsi"/>
          <w:b/>
          <w:bCs/>
          <w:color w:val="990033"/>
        </w:rPr>
      </w:pPr>
      <w:r w:rsidRPr="00E85F20">
        <w:rPr>
          <w:rFonts w:asciiTheme="minorHAnsi" w:hAnsiTheme="minorHAnsi" w:cstheme="minorHAnsi"/>
          <w:b/>
          <w:bCs/>
          <w:color w:val="990033"/>
        </w:rPr>
        <w:t>Introduction</w:t>
      </w:r>
    </w:p>
    <w:p w14:paraId="3FD545FE" w14:textId="7480972F" w:rsidR="00690947" w:rsidRPr="00E85F20" w:rsidRDefault="00690947" w:rsidP="00F210F7">
      <w:pPr>
        <w:pStyle w:val="ListParagraph"/>
        <w:numPr>
          <w:ilvl w:val="0"/>
          <w:numId w:val="45"/>
        </w:numPr>
        <w:jc w:val="both"/>
        <w:rPr>
          <w:rFonts w:asciiTheme="minorHAnsi" w:hAnsiTheme="minorHAnsi" w:cstheme="minorHAnsi"/>
        </w:rPr>
      </w:pPr>
      <w:r w:rsidRPr="00E85F20">
        <w:rPr>
          <w:rFonts w:asciiTheme="minorHAnsi" w:hAnsiTheme="minorHAnsi" w:cstheme="minorHAnsi"/>
        </w:rPr>
        <w:t>Roby Park Primary School is an Inclusive Attendance school dedicated to child-centre</w:t>
      </w:r>
      <w:r w:rsidR="007D05DC">
        <w:rPr>
          <w:rFonts w:asciiTheme="minorHAnsi" w:hAnsiTheme="minorHAnsi" w:cstheme="minorHAnsi"/>
        </w:rPr>
        <w:t>d</w:t>
      </w:r>
      <w:r w:rsidRPr="00E85F20">
        <w:rPr>
          <w:rFonts w:asciiTheme="minorHAnsi" w:hAnsiTheme="minorHAnsi" w:cstheme="minorHAnsi"/>
        </w:rPr>
        <w:t xml:space="preserve"> actions and establishing a collective responsibility for attendance.</w:t>
      </w:r>
    </w:p>
    <w:p w14:paraId="2E14215C" w14:textId="77777777" w:rsidR="00690947" w:rsidRPr="00E85F20" w:rsidRDefault="00690947" w:rsidP="00F210F7">
      <w:pPr>
        <w:pStyle w:val="ListParagraph"/>
        <w:numPr>
          <w:ilvl w:val="0"/>
          <w:numId w:val="45"/>
        </w:numPr>
        <w:jc w:val="both"/>
        <w:rPr>
          <w:rFonts w:asciiTheme="minorHAnsi" w:hAnsiTheme="minorHAnsi" w:cstheme="minorHAnsi"/>
        </w:rPr>
      </w:pPr>
      <w:r w:rsidRPr="00E85F20">
        <w:rPr>
          <w:rFonts w:asciiTheme="minorHAnsi" w:hAnsiTheme="minorHAnsi" w:cstheme="minorHAnsi"/>
        </w:rPr>
        <w:t>We follow the Inclusive Attendance Professional Development programme with all staff deepening their understanding of attendance support through accessing six bespoke Learning Modules.</w:t>
      </w:r>
    </w:p>
    <w:p w14:paraId="2243709E" w14:textId="662B8181" w:rsidR="00690947" w:rsidRPr="00E85F20" w:rsidRDefault="00690947" w:rsidP="00F210F7">
      <w:pPr>
        <w:pStyle w:val="ListParagraph"/>
        <w:numPr>
          <w:ilvl w:val="0"/>
          <w:numId w:val="45"/>
        </w:numPr>
        <w:jc w:val="both"/>
        <w:rPr>
          <w:rFonts w:asciiTheme="minorHAnsi" w:hAnsiTheme="minorHAnsi" w:cstheme="minorHAnsi"/>
        </w:rPr>
      </w:pPr>
      <w:r w:rsidRPr="00E85F20">
        <w:rPr>
          <w:rFonts w:asciiTheme="minorHAnsi" w:hAnsiTheme="minorHAnsi" w:cstheme="minorHAnsi"/>
        </w:rPr>
        <w:t>Our Annual Inclusive Attendance 7-Month Development Programme keeps us at the forefront of educational change and ensures we regularly reflect on our approach and support for all children and families.</w:t>
      </w:r>
    </w:p>
    <w:p w14:paraId="10442628" w14:textId="77777777" w:rsidR="00690947" w:rsidRPr="00E85F20" w:rsidRDefault="00690947" w:rsidP="00F210F7">
      <w:pPr>
        <w:jc w:val="both"/>
        <w:rPr>
          <w:rFonts w:asciiTheme="minorHAnsi" w:hAnsiTheme="minorHAnsi" w:cstheme="minorHAnsi"/>
        </w:rPr>
      </w:pPr>
    </w:p>
    <w:p w14:paraId="21788E52" w14:textId="3B10903D" w:rsidR="00690947" w:rsidRPr="00E85F20" w:rsidRDefault="00690947" w:rsidP="00F210F7">
      <w:pPr>
        <w:jc w:val="both"/>
        <w:rPr>
          <w:rFonts w:asciiTheme="minorHAnsi" w:hAnsiTheme="minorHAnsi" w:cstheme="minorHAnsi"/>
          <w:b/>
          <w:bCs/>
        </w:rPr>
      </w:pPr>
      <w:r w:rsidRPr="00E85F20">
        <w:rPr>
          <w:rFonts w:asciiTheme="minorHAnsi" w:hAnsiTheme="minorHAnsi" w:cstheme="minorHAnsi"/>
          <w:b/>
          <w:bCs/>
          <w:color w:val="990033"/>
        </w:rPr>
        <w:t>Multi-Tiered System of Support</w:t>
      </w:r>
    </w:p>
    <w:p w14:paraId="28F8A5B3" w14:textId="77777777"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Our Multi-Tiered System of Support (MTSS) ensures comprehensive attendance intervention for all children. The system comprises three Tiers:</w:t>
      </w:r>
    </w:p>
    <w:p w14:paraId="65F9898F" w14:textId="77777777"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 xml:space="preserve">Tier 1 provides a universal offering to all children. </w:t>
      </w:r>
    </w:p>
    <w:p w14:paraId="311F225E" w14:textId="77777777"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 xml:space="preserve">Tier 2 involves early internal support and intervention. </w:t>
      </w:r>
    </w:p>
    <w:p w14:paraId="18A8322E" w14:textId="77777777"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Tier 3 is higher levels of support for children, young people and families who require access to external agency support.</w:t>
      </w:r>
    </w:p>
    <w:p w14:paraId="1F25DB81" w14:textId="77777777"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The system incorporates staff, children, parents, and external agencies.</w:t>
      </w:r>
    </w:p>
    <w:p w14:paraId="461E85F1" w14:textId="6FA4C4FC" w:rsidR="00690947" w:rsidRPr="00E85F20" w:rsidRDefault="00690947" w:rsidP="00F210F7">
      <w:pPr>
        <w:pStyle w:val="ListParagraph"/>
        <w:numPr>
          <w:ilvl w:val="0"/>
          <w:numId w:val="46"/>
        </w:numPr>
        <w:jc w:val="both"/>
        <w:rPr>
          <w:rFonts w:asciiTheme="minorHAnsi" w:hAnsiTheme="minorHAnsi" w:cstheme="minorHAnsi"/>
        </w:rPr>
      </w:pPr>
      <w:r w:rsidRPr="00E85F20">
        <w:rPr>
          <w:rFonts w:asciiTheme="minorHAnsi" w:hAnsiTheme="minorHAnsi" w:cstheme="minorHAnsi"/>
        </w:rPr>
        <w:t>The process is completely aligned with Department for Education (DFE) guidelines.</w:t>
      </w:r>
    </w:p>
    <w:p w14:paraId="1C054FE3" w14:textId="77777777" w:rsidR="00690947" w:rsidRPr="00E85F20" w:rsidRDefault="00690947" w:rsidP="00F210F7">
      <w:pPr>
        <w:jc w:val="both"/>
        <w:rPr>
          <w:rFonts w:asciiTheme="minorHAnsi" w:hAnsiTheme="minorHAnsi" w:cstheme="minorHAnsi"/>
        </w:rPr>
      </w:pPr>
    </w:p>
    <w:p w14:paraId="12D66912" w14:textId="057A4A8E"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Recognition-Based Approach</w:t>
      </w:r>
    </w:p>
    <w:p w14:paraId="46899475" w14:textId="1B2A279C" w:rsidR="00690947" w:rsidRPr="00E85F20" w:rsidRDefault="00690947" w:rsidP="00F210F7">
      <w:pPr>
        <w:pStyle w:val="ListParagraph"/>
        <w:numPr>
          <w:ilvl w:val="1"/>
          <w:numId w:val="48"/>
        </w:numPr>
        <w:jc w:val="both"/>
        <w:rPr>
          <w:rFonts w:asciiTheme="minorHAnsi" w:hAnsiTheme="minorHAnsi" w:cstheme="minorHAnsi"/>
        </w:rPr>
      </w:pPr>
      <w:r w:rsidRPr="00E85F20">
        <w:rPr>
          <w:rFonts w:asciiTheme="minorHAnsi" w:hAnsiTheme="minorHAnsi" w:cstheme="minorHAnsi"/>
        </w:rPr>
        <w:t>Our approach promotes recognition of personal and collective achievements.</w:t>
      </w:r>
    </w:p>
    <w:p w14:paraId="271119D5" w14:textId="476139E1" w:rsidR="00690947" w:rsidRPr="00E85F20" w:rsidRDefault="00690947" w:rsidP="00F210F7">
      <w:pPr>
        <w:pStyle w:val="ListParagraph"/>
        <w:numPr>
          <w:ilvl w:val="1"/>
          <w:numId w:val="48"/>
        </w:numPr>
        <w:jc w:val="both"/>
        <w:rPr>
          <w:rFonts w:asciiTheme="minorHAnsi" w:hAnsiTheme="minorHAnsi" w:cstheme="minorHAnsi"/>
        </w:rPr>
      </w:pPr>
      <w:r w:rsidRPr="00E85F20">
        <w:rPr>
          <w:rFonts w:asciiTheme="minorHAnsi" w:hAnsiTheme="minorHAnsi" w:cstheme="minorHAnsi"/>
        </w:rPr>
        <w:t>This approach fosters positive environments and develops intrinsic motivation.</w:t>
      </w:r>
    </w:p>
    <w:p w14:paraId="04A2D371" w14:textId="77777777" w:rsidR="00CE3E10" w:rsidRPr="00E85F20" w:rsidRDefault="00CE3E10" w:rsidP="00F210F7">
      <w:pPr>
        <w:pStyle w:val="ListParagraph"/>
        <w:numPr>
          <w:ilvl w:val="0"/>
          <w:numId w:val="48"/>
        </w:numPr>
        <w:jc w:val="both"/>
        <w:rPr>
          <w:rFonts w:asciiTheme="minorHAnsi" w:hAnsiTheme="minorHAnsi" w:cstheme="minorHAnsi"/>
          <w:color w:val="000000"/>
          <w:lang w:eastAsia="en-GB"/>
        </w:rPr>
      </w:pPr>
      <w:r w:rsidRPr="00E85F20">
        <w:rPr>
          <w:rFonts w:asciiTheme="minorHAnsi" w:hAnsiTheme="minorHAnsi" w:cstheme="minorHAnsi"/>
          <w:color w:val="000000"/>
          <w:lang w:eastAsia="en-GB"/>
        </w:rPr>
        <w:t xml:space="preserve">Recognition based certificates and rewards are earned as a class based on a range of attendance and punctuality achievements. </w:t>
      </w:r>
    </w:p>
    <w:p w14:paraId="37C0E14D" w14:textId="16AE4028" w:rsidR="00CE3E10" w:rsidRPr="00E85F20" w:rsidRDefault="00CE3E10" w:rsidP="00F210F7">
      <w:pPr>
        <w:pStyle w:val="ListParagraph"/>
        <w:numPr>
          <w:ilvl w:val="0"/>
          <w:numId w:val="48"/>
        </w:numPr>
        <w:jc w:val="both"/>
        <w:rPr>
          <w:rFonts w:asciiTheme="minorHAnsi" w:hAnsiTheme="minorHAnsi" w:cstheme="minorHAnsi"/>
          <w:color w:val="000000"/>
          <w:lang w:eastAsia="en-GB"/>
        </w:rPr>
      </w:pPr>
      <w:r w:rsidRPr="00E85F20">
        <w:rPr>
          <w:rFonts w:asciiTheme="minorHAnsi" w:hAnsiTheme="minorHAnsi" w:cstheme="minorHAnsi"/>
          <w:color w:val="000000"/>
          <w:lang w:eastAsia="en-GB"/>
        </w:rPr>
        <w:t>Teachers send weekly attendance recognition postcards to parents recognising their commitment to attendance and punctuality.</w:t>
      </w:r>
    </w:p>
    <w:p w14:paraId="0F538C3B" w14:textId="77777777" w:rsidR="00690947" w:rsidRPr="00E85F20" w:rsidRDefault="00690947" w:rsidP="00F210F7">
      <w:pPr>
        <w:jc w:val="both"/>
        <w:rPr>
          <w:rFonts w:asciiTheme="minorHAnsi" w:hAnsiTheme="minorHAnsi" w:cstheme="minorHAnsi"/>
        </w:rPr>
      </w:pPr>
    </w:p>
    <w:p w14:paraId="13376976" w14:textId="3F8AED9F"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Importance of School Attendance</w:t>
      </w:r>
    </w:p>
    <w:p w14:paraId="4FD585EB" w14:textId="79EEFEEA" w:rsidR="00690947" w:rsidRPr="00E85F20" w:rsidRDefault="00690947" w:rsidP="00F210F7">
      <w:pPr>
        <w:pStyle w:val="ListParagraph"/>
        <w:numPr>
          <w:ilvl w:val="0"/>
          <w:numId w:val="51"/>
        </w:numPr>
        <w:jc w:val="both"/>
        <w:rPr>
          <w:rFonts w:asciiTheme="minorHAnsi" w:hAnsiTheme="minorHAnsi" w:cstheme="minorHAnsi"/>
          <w:color w:val="000000"/>
          <w:lang w:eastAsia="en-GB"/>
        </w:rPr>
      </w:pPr>
      <w:r w:rsidRPr="00E85F20">
        <w:rPr>
          <w:rFonts w:asciiTheme="minorHAnsi" w:hAnsiTheme="minorHAnsi" w:cstheme="minorHAnsi"/>
          <w:color w:val="000000"/>
          <w:lang w:eastAsia="en-GB"/>
        </w:rPr>
        <w:t xml:space="preserve">School attendance is not merely a requirement but a fundamental </w:t>
      </w:r>
      <w:r w:rsidR="001B31CE" w:rsidRPr="00E85F20">
        <w:rPr>
          <w:rFonts w:asciiTheme="minorHAnsi" w:hAnsiTheme="minorHAnsi" w:cstheme="minorHAnsi"/>
          <w:color w:val="000000"/>
          <w:lang w:eastAsia="en-GB"/>
        </w:rPr>
        <w:t xml:space="preserve">part </w:t>
      </w:r>
      <w:r w:rsidRPr="00E85F20">
        <w:rPr>
          <w:rFonts w:asciiTheme="minorHAnsi" w:hAnsiTheme="minorHAnsi" w:cstheme="minorHAnsi"/>
          <w:color w:val="000000"/>
          <w:lang w:eastAsia="en-GB"/>
        </w:rPr>
        <w:t>of education. It plays a</w:t>
      </w:r>
      <w:r w:rsidR="001B31CE" w:rsidRPr="00E85F20">
        <w:rPr>
          <w:rFonts w:asciiTheme="minorHAnsi" w:hAnsiTheme="minorHAnsi" w:cstheme="minorHAnsi"/>
          <w:color w:val="000000"/>
          <w:lang w:eastAsia="en-GB"/>
        </w:rPr>
        <w:t xml:space="preserve">n important </w:t>
      </w:r>
      <w:r w:rsidRPr="00E85F20">
        <w:rPr>
          <w:rFonts w:asciiTheme="minorHAnsi" w:hAnsiTheme="minorHAnsi" w:cstheme="minorHAnsi"/>
          <w:color w:val="000000"/>
          <w:lang w:eastAsia="en-GB"/>
        </w:rPr>
        <w:t>role in shaping academic success, personal growth, and prospects, making it an indispensable aspect of any educational system.</w:t>
      </w:r>
    </w:p>
    <w:p w14:paraId="4D7F6F19" w14:textId="77777777" w:rsidR="00690947" w:rsidRPr="00E85F20" w:rsidRDefault="00690947" w:rsidP="00F210F7">
      <w:pPr>
        <w:jc w:val="both"/>
        <w:rPr>
          <w:rFonts w:asciiTheme="minorHAnsi" w:hAnsiTheme="minorHAnsi" w:cstheme="minorHAnsi"/>
        </w:rPr>
      </w:pPr>
    </w:p>
    <w:p w14:paraId="25F3AC78" w14:textId="299F4EDA"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Safeguarding Children</w:t>
      </w:r>
    </w:p>
    <w:p w14:paraId="102C3989" w14:textId="77777777" w:rsidR="00690947" w:rsidRPr="00E85F20" w:rsidRDefault="00690947" w:rsidP="00F210F7">
      <w:pPr>
        <w:pStyle w:val="ListParagraph"/>
        <w:numPr>
          <w:ilvl w:val="0"/>
          <w:numId w:val="51"/>
        </w:numPr>
        <w:spacing w:after="160" w:line="259" w:lineRule="auto"/>
        <w:jc w:val="both"/>
        <w:rPr>
          <w:rFonts w:asciiTheme="minorHAnsi" w:hAnsiTheme="minorHAnsi" w:cstheme="minorHAnsi"/>
        </w:rPr>
      </w:pPr>
      <w:r w:rsidRPr="00E85F20">
        <w:rPr>
          <w:rFonts w:asciiTheme="minorHAnsi" w:hAnsiTheme="minorHAnsi" w:cstheme="minorHAnsi"/>
        </w:rPr>
        <w:t>The school has a duty to safeguard the welfare of all students. Any concerns about a child's attendance will be investigated promptly to ensure support for their well-being.</w:t>
      </w:r>
    </w:p>
    <w:p w14:paraId="0BA7EA41" w14:textId="77777777" w:rsidR="00690947" w:rsidRPr="00E85F20" w:rsidRDefault="00690947" w:rsidP="00F210F7">
      <w:pPr>
        <w:pStyle w:val="ListParagraph"/>
        <w:numPr>
          <w:ilvl w:val="0"/>
          <w:numId w:val="51"/>
        </w:numPr>
        <w:spacing w:after="160" w:line="259" w:lineRule="auto"/>
        <w:jc w:val="both"/>
        <w:rPr>
          <w:rFonts w:asciiTheme="minorHAnsi" w:hAnsiTheme="minorHAnsi" w:cstheme="minorHAnsi"/>
        </w:rPr>
      </w:pPr>
      <w:r w:rsidRPr="00E85F20">
        <w:rPr>
          <w:rFonts w:asciiTheme="minorHAnsi" w:hAnsiTheme="minorHAnsi" w:cstheme="minorHAnsi"/>
        </w:rPr>
        <w:t>Unexplained or extended absences will trigger safeguarding procedures, which may include home visits and communication with relevant agencies.</w:t>
      </w:r>
    </w:p>
    <w:p w14:paraId="43D27CE8" w14:textId="77777777" w:rsidR="00690947" w:rsidRPr="00E85F20" w:rsidRDefault="00690947" w:rsidP="00F210F7">
      <w:pPr>
        <w:jc w:val="both"/>
        <w:rPr>
          <w:rFonts w:asciiTheme="minorHAnsi" w:hAnsiTheme="minorHAnsi" w:cstheme="minorHAnsi"/>
          <w:b/>
          <w:bCs/>
        </w:rPr>
      </w:pPr>
    </w:p>
    <w:p w14:paraId="7D0E9A15" w14:textId="60B63E55" w:rsidR="00690947" w:rsidRPr="00E85F20" w:rsidRDefault="00690947" w:rsidP="00F210F7">
      <w:pPr>
        <w:jc w:val="both"/>
        <w:rPr>
          <w:rFonts w:asciiTheme="minorHAnsi" w:hAnsiTheme="minorHAnsi" w:cstheme="minorHAnsi"/>
          <w:b/>
          <w:bCs/>
        </w:rPr>
      </w:pPr>
      <w:r w:rsidRPr="00E85F20">
        <w:rPr>
          <w:rFonts w:asciiTheme="minorHAnsi" w:hAnsiTheme="minorHAnsi" w:cstheme="minorHAnsi"/>
          <w:b/>
          <w:bCs/>
          <w:color w:val="990033"/>
        </w:rPr>
        <w:t>Additional Policies</w:t>
      </w:r>
    </w:p>
    <w:p w14:paraId="343A149C" w14:textId="3623EFF2" w:rsidR="00690947" w:rsidRPr="00E85F20" w:rsidRDefault="00690947" w:rsidP="00F210F7">
      <w:pPr>
        <w:pStyle w:val="ListParagraph"/>
        <w:numPr>
          <w:ilvl w:val="0"/>
          <w:numId w:val="52"/>
        </w:numPr>
        <w:jc w:val="both"/>
        <w:rPr>
          <w:rFonts w:asciiTheme="minorHAnsi" w:hAnsiTheme="minorHAnsi" w:cstheme="minorHAnsi"/>
        </w:rPr>
      </w:pPr>
      <w:r w:rsidRPr="00E85F20">
        <w:rPr>
          <w:rFonts w:asciiTheme="minorHAnsi" w:hAnsiTheme="minorHAnsi" w:cstheme="minorHAnsi"/>
        </w:rPr>
        <w:t xml:space="preserve">Policies aligned with the Attendance Policy: </w:t>
      </w:r>
      <w:r w:rsidR="0059284D" w:rsidRPr="00E85F20">
        <w:rPr>
          <w:rFonts w:asciiTheme="minorHAnsi" w:hAnsiTheme="minorHAnsi" w:cstheme="minorHAnsi"/>
        </w:rPr>
        <w:t xml:space="preserve">Positive Relationships, </w:t>
      </w:r>
      <w:r w:rsidRPr="00E85F20">
        <w:rPr>
          <w:rFonts w:asciiTheme="minorHAnsi" w:hAnsiTheme="minorHAnsi" w:cstheme="minorHAnsi"/>
        </w:rPr>
        <w:t xml:space="preserve">Teaching and Learning, Safeguarding, Mental Health, </w:t>
      </w:r>
      <w:r w:rsidR="0059284D" w:rsidRPr="00E85F20">
        <w:rPr>
          <w:rFonts w:asciiTheme="minorHAnsi" w:hAnsiTheme="minorHAnsi" w:cstheme="minorHAnsi"/>
        </w:rPr>
        <w:t xml:space="preserve">Wellbeing Strategy, </w:t>
      </w:r>
      <w:r w:rsidRPr="00E85F20">
        <w:rPr>
          <w:rFonts w:asciiTheme="minorHAnsi" w:hAnsiTheme="minorHAnsi" w:cstheme="minorHAnsi"/>
        </w:rPr>
        <w:t>SEND</w:t>
      </w:r>
      <w:r w:rsidR="0059284D" w:rsidRPr="00E85F20">
        <w:rPr>
          <w:rFonts w:asciiTheme="minorHAnsi" w:hAnsiTheme="minorHAnsi" w:cstheme="minorHAnsi"/>
        </w:rPr>
        <w:t xml:space="preserve"> Information Report</w:t>
      </w:r>
      <w:r w:rsidRPr="00E85F20">
        <w:rPr>
          <w:rFonts w:asciiTheme="minorHAnsi" w:hAnsiTheme="minorHAnsi" w:cstheme="minorHAnsi"/>
        </w:rPr>
        <w:t xml:space="preserve"> and Pupil Premium.</w:t>
      </w:r>
    </w:p>
    <w:p w14:paraId="33357D9D" w14:textId="77777777" w:rsidR="00690947" w:rsidRPr="00E85F20" w:rsidRDefault="00690947" w:rsidP="00F210F7">
      <w:pPr>
        <w:jc w:val="both"/>
        <w:rPr>
          <w:rFonts w:asciiTheme="minorHAnsi" w:hAnsiTheme="minorHAnsi" w:cstheme="minorHAnsi"/>
        </w:rPr>
      </w:pPr>
    </w:p>
    <w:p w14:paraId="6A092567" w14:textId="77777777"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Roles and Responsibilities:</w:t>
      </w:r>
    </w:p>
    <w:p w14:paraId="47279FD1"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Parents</w:t>
      </w:r>
      <w:r w:rsidRPr="00E85F20">
        <w:rPr>
          <w:rFonts w:asciiTheme="minorHAnsi" w:hAnsiTheme="minorHAnsi" w:cstheme="minorHAnsi"/>
          <w:i/>
          <w:iCs/>
        </w:rPr>
        <w:t>:</w:t>
      </w:r>
      <w:r w:rsidRPr="00E85F20">
        <w:rPr>
          <w:rFonts w:asciiTheme="minorHAnsi" w:hAnsiTheme="minorHAnsi" w:cstheme="minorHAnsi"/>
        </w:rPr>
        <w:t xml:space="preserve"> parents play a vital role in ensuring school attendance by fostering a culture of punctuality and commitment to their child's education. Parents are responsible for ensuring their child's regular and on-time attendance, which not only supports their academic progress but also instils essential life skills.</w:t>
      </w:r>
    </w:p>
    <w:p w14:paraId="5C709AF0" w14:textId="77777777" w:rsidR="00CE3E10" w:rsidRPr="00E85F20" w:rsidRDefault="00CE3E10" w:rsidP="00F210F7">
      <w:pPr>
        <w:jc w:val="both"/>
        <w:rPr>
          <w:rFonts w:asciiTheme="minorHAnsi" w:hAnsiTheme="minorHAnsi" w:cstheme="minorHAnsi"/>
        </w:rPr>
      </w:pPr>
    </w:p>
    <w:p w14:paraId="562AEB2B"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School:</w:t>
      </w:r>
      <w:r w:rsidRPr="00E85F20">
        <w:rPr>
          <w:rFonts w:asciiTheme="minorHAnsi" w:hAnsiTheme="minorHAnsi" w:cstheme="minorHAnsi"/>
        </w:rPr>
        <w:t xml:space="preserve"> the school will play a critical role in monitoring and promoting attendance. This will be achieved through communication with parents, identifying and addressing barriers to attendance, and implementing necessary interventions to support students in their education. </w:t>
      </w:r>
    </w:p>
    <w:p w14:paraId="69BFB12C" w14:textId="77777777" w:rsidR="00690947" w:rsidRPr="00E85F20" w:rsidRDefault="00690947" w:rsidP="00F210F7">
      <w:pPr>
        <w:jc w:val="both"/>
        <w:rPr>
          <w:rFonts w:asciiTheme="minorHAnsi" w:hAnsiTheme="minorHAnsi" w:cstheme="minorHAnsi"/>
        </w:rPr>
      </w:pPr>
    </w:p>
    <w:p w14:paraId="478CAD15"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Children:</w:t>
      </w:r>
      <w:r w:rsidRPr="00E85F20">
        <w:rPr>
          <w:rFonts w:asciiTheme="minorHAnsi" w:hAnsiTheme="minorHAnsi" w:cstheme="minorHAnsi"/>
        </w:rPr>
        <w:t xml:space="preserve"> the role of children attending school is to actively engage in their education, demonstrate a commitment to learning, and adhere to the school's attendance policies. By attending school regularly and punctually, students not only benefit from their educational opportunities but also contribute to a positive and inclusive learning environment for themselves and their peers. Consistent attendance is essential for their academic progress, social development, and preparation for future success, ensuring they make the most of the educational resources provided by the school.</w:t>
      </w:r>
    </w:p>
    <w:p w14:paraId="72D4F7EE" w14:textId="77777777" w:rsidR="00690947" w:rsidRPr="00E85F20" w:rsidRDefault="00690947" w:rsidP="00F210F7">
      <w:pPr>
        <w:jc w:val="both"/>
        <w:rPr>
          <w:rFonts w:asciiTheme="minorHAnsi" w:hAnsiTheme="minorHAnsi" w:cstheme="minorHAnsi"/>
          <w:i/>
          <w:iCs/>
        </w:rPr>
      </w:pPr>
    </w:p>
    <w:p w14:paraId="6CC9FBB1" w14:textId="4A822F4D"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External agencies</w:t>
      </w:r>
      <w:r w:rsidRPr="00E85F20">
        <w:rPr>
          <w:rFonts w:asciiTheme="minorHAnsi" w:hAnsiTheme="minorHAnsi" w:cstheme="minorHAnsi"/>
        </w:rPr>
        <w:t>: these agencies play a crucial role in supporting school attendance by offering specialised services and resources to address various attendance-related challenges. External agencies often collaborate with our school, and we signpost families to relevant services, including educational welfare officers, counsellors, and other local authorities’ teams. They provide additional support for students and their families, helping to tackle underlying issues such as health problems, social or behavioural difficulties, and other barriers to attendance. By working together, external agencies and schools can identify and address these issues effectively, promoting improved school attendance and well-being.</w:t>
      </w:r>
    </w:p>
    <w:p w14:paraId="3EAF863A" w14:textId="77777777" w:rsidR="001B31CE" w:rsidRPr="00E85F20" w:rsidRDefault="001B31CE" w:rsidP="00F210F7">
      <w:pPr>
        <w:jc w:val="both"/>
        <w:rPr>
          <w:rFonts w:asciiTheme="minorHAnsi" w:hAnsiTheme="minorHAnsi" w:cstheme="minorHAnsi"/>
        </w:rPr>
      </w:pPr>
    </w:p>
    <w:p w14:paraId="1FF671D8" w14:textId="77777777" w:rsidR="00690947" w:rsidRPr="00E85F20" w:rsidRDefault="00690947" w:rsidP="00F210F7">
      <w:pPr>
        <w:jc w:val="both"/>
        <w:rPr>
          <w:rFonts w:asciiTheme="minorHAnsi" w:hAnsiTheme="minorHAnsi" w:cstheme="minorHAnsi"/>
        </w:rPr>
      </w:pPr>
    </w:p>
    <w:p w14:paraId="4C7A3D11" w14:textId="74DBCCCB"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School Times</w:t>
      </w:r>
    </w:p>
    <w:p w14:paraId="3EBBFDF5" w14:textId="334EE60A" w:rsidR="001B31CE" w:rsidRPr="00E85F20" w:rsidRDefault="001B31CE" w:rsidP="00F210F7">
      <w:pPr>
        <w:pStyle w:val="ListParagraph"/>
        <w:numPr>
          <w:ilvl w:val="0"/>
          <w:numId w:val="54"/>
        </w:numPr>
        <w:jc w:val="both"/>
        <w:rPr>
          <w:rFonts w:asciiTheme="minorHAnsi" w:hAnsiTheme="minorHAnsi" w:cstheme="minorHAnsi"/>
          <w:color w:val="000000" w:themeColor="text1"/>
        </w:rPr>
      </w:pPr>
      <w:r w:rsidRPr="00E85F20">
        <w:rPr>
          <w:rFonts w:asciiTheme="minorHAnsi" w:hAnsiTheme="minorHAnsi" w:cstheme="minorHAnsi"/>
          <w:color w:val="000000" w:themeColor="text1"/>
        </w:rPr>
        <w:t>The school day begins at 8.45am and ends at 3.00pm.</w:t>
      </w:r>
    </w:p>
    <w:p w14:paraId="243F18AC" w14:textId="1B41B387" w:rsidR="001B31CE" w:rsidRPr="00E85F20" w:rsidRDefault="001B31CE" w:rsidP="00F210F7">
      <w:pPr>
        <w:pStyle w:val="ListParagraph"/>
        <w:numPr>
          <w:ilvl w:val="0"/>
          <w:numId w:val="54"/>
        </w:numPr>
        <w:jc w:val="both"/>
        <w:rPr>
          <w:rFonts w:asciiTheme="minorHAnsi" w:hAnsiTheme="minorHAnsi" w:cstheme="minorHAnsi"/>
          <w:color w:val="000000" w:themeColor="text1"/>
        </w:rPr>
      </w:pPr>
      <w:r w:rsidRPr="00E85F20">
        <w:rPr>
          <w:rFonts w:asciiTheme="minorHAnsi" w:hAnsiTheme="minorHAnsi" w:cstheme="minorHAnsi"/>
          <w:color w:val="000000" w:themeColor="text1"/>
        </w:rPr>
        <w:t>Registration opens at 8.45am and closes at 8.50am.</w:t>
      </w:r>
    </w:p>
    <w:p w14:paraId="21970E34" w14:textId="77777777" w:rsidR="001B31CE" w:rsidRPr="00E85F20" w:rsidRDefault="001B31CE" w:rsidP="00F210F7">
      <w:pPr>
        <w:pStyle w:val="ListParagraph"/>
        <w:numPr>
          <w:ilvl w:val="0"/>
          <w:numId w:val="54"/>
        </w:numPr>
        <w:jc w:val="both"/>
        <w:rPr>
          <w:rFonts w:asciiTheme="minorHAnsi" w:hAnsiTheme="minorHAnsi" w:cstheme="minorHAnsi"/>
          <w:color w:val="000000" w:themeColor="text1"/>
        </w:rPr>
      </w:pPr>
      <w:r w:rsidRPr="00E85F20">
        <w:rPr>
          <w:rFonts w:asciiTheme="minorHAnsi" w:hAnsiTheme="minorHAnsi" w:cstheme="minorHAnsi"/>
          <w:color w:val="000000" w:themeColor="text1"/>
        </w:rPr>
        <w:t>Children are expected to arrive on time and attend all scheduled lessons and activities.</w:t>
      </w:r>
    </w:p>
    <w:p w14:paraId="05AFCAEF" w14:textId="77777777" w:rsidR="00690947" w:rsidRPr="00E85F20" w:rsidRDefault="00690947" w:rsidP="00F210F7">
      <w:pPr>
        <w:jc w:val="both"/>
        <w:rPr>
          <w:rFonts w:asciiTheme="minorHAnsi" w:hAnsiTheme="minorHAnsi" w:cstheme="minorHAnsi"/>
        </w:rPr>
      </w:pPr>
    </w:p>
    <w:p w14:paraId="615E8588" w14:textId="77777777" w:rsidR="00E85F20" w:rsidRPr="00E85F20" w:rsidRDefault="00E85F20" w:rsidP="00F210F7">
      <w:pPr>
        <w:jc w:val="both"/>
        <w:rPr>
          <w:rFonts w:asciiTheme="minorHAnsi" w:hAnsiTheme="minorHAnsi" w:cstheme="minorHAnsi"/>
          <w:b/>
          <w:bCs/>
          <w:color w:val="990033"/>
        </w:rPr>
      </w:pPr>
      <w:r w:rsidRPr="00E85F20">
        <w:rPr>
          <w:rFonts w:asciiTheme="minorHAnsi" w:hAnsiTheme="minorHAnsi" w:cstheme="minorHAnsi"/>
          <w:b/>
          <w:bCs/>
          <w:color w:val="990033"/>
        </w:rPr>
        <w:t>Requesting Absence Leave</w:t>
      </w:r>
    </w:p>
    <w:p w14:paraId="02359325" w14:textId="77777777" w:rsidR="00E85F20" w:rsidRPr="00E85F20" w:rsidRDefault="00E85F20" w:rsidP="00F210F7">
      <w:pPr>
        <w:pStyle w:val="ListParagraph"/>
        <w:numPr>
          <w:ilvl w:val="0"/>
          <w:numId w:val="56"/>
        </w:numPr>
        <w:jc w:val="both"/>
        <w:rPr>
          <w:rFonts w:asciiTheme="minorHAnsi" w:hAnsiTheme="minorHAnsi" w:cstheme="minorHAnsi"/>
        </w:rPr>
      </w:pPr>
      <w:r w:rsidRPr="00E85F20">
        <w:rPr>
          <w:rFonts w:asciiTheme="minorHAnsi" w:hAnsiTheme="minorHAnsi" w:cstheme="minorHAnsi"/>
        </w:rPr>
        <w:t>Parents or carers must request leave of absence for their child in writing at least 10 school days in advance, by completing a leave of absence request form which can be obtained from the school office. Absence requests will be responded to within 5 working days.</w:t>
      </w:r>
    </w:p>
    <w:p w14:paraId="5C5A92A9" w14:textId="77777777" w:rsidR="00E85F20" w:rsidRPr="00E85F20" w:rsidRDefault="00E85F20" w:rsidP="00F210F7">
      <w:pPr>
        <w:jc w:val="both"/>
        <w:rPr>
          <w:rFonts w:asciiTheme="minorHAnsi" w:hAnsiTheme="minorHAnsi" w:cstheme="minorHAnsi"/>
        </w:rPr>
      </w:pPr>
    </w:p>
    <w:p w14:paraId="19B93B49" w14:textId="77777777" w:rsidR="00E85F20" w:rsidRPr="00E85F20" w:rsidRDefault="00E85F20" w:rsidP="00F210F7">
      <w:pPr>
        <w:jc w:val="both"/>
        <w:rPr>
          <w:rFonts w:asciiTheme="minorHAnsi" w:hAnsiTheme="minorHAnsi" w:cstheme="minorHAnsi"/>
          <w:b/>
          <w:bCs/>
          <w:color w:val="990033"/>
        </w:rPr>
      </w:pPr>
      <w:r w:rsidRPr="00E85F20">
        <w:rPr>
          <w:rFonts w:asciiTheme="minorHAnsi" w:hAnsiTheme="minorHAnsi" w:cstheme="minorHAnsi"/>
          <w:b/>
          <w:bCs/>
          <w:color w:val="990033"/>
        </w:rPr>
        <w:t>Holiday Request</w:t>
      </w:r>
    </w:p>
    <w:p w14:paraId="72241A7C" w14:textId="77777777" w:rsidR="00E85F20" w:rsidRPr="00E85F20" w:rsidRDefault="00E85F20" w:rsidP="00F210F7">
      <w:pPr>
        <w:pStyle w:val="ListParagraph"/>
        <w:numPr>
          <w:ilvl w:val="0"/>
          <w:numId w:val="56"/>
        </w:numPr>
        <w:jc w:val="both"/>
        <w:rPr>
          <w:rFonts w:asciiTheme="minorHAnsi" w:hAnsiTheme="minorHAnsi" w:cstheme="minorHAnsi"/>
        </w:rPr>
      </w:pPr>
      <w:r w:rsidRPr="00E85F20">
        <w:rPr>
          <w:rFonts w:asciiTheme="minorHAnsi" w:hAnsiTheme="minorHAnsi" w:cstheme="minorHAnsi"/>
        </w:rPr>
        <w:t>Holidays during term time will not be authorised.</w:t>
      </w:r>
    </w:p>
    <w:p w14:paraId="50F0174E" w14:textId="77777777" w:rsidR="00E85F20" w:rsidRPr="00E85F20" w:rsidRDefault="00E85F20" w:rsidP="00F210F7">
      <w:pPr>
        <w:pStyle w:val="ListParagraph"/>
        <w:numPr>
          <w:ilvl w:val="0"/>
          <w:numId w:val="56"/>
        </w:numPr>
        <w:jc w:val="both"/>
        <w:rPr>
          <w:rFonts w:asciiTheme="minorHAnsi" w:hAnsiTheme="minorHAnsi" w:cstheme="minorHAnsi"/>
        </w:rPr>
      </w:pPr>
      <w:r w:rsidRPr="00E85F20">
        <w:rPr>
          <w:rFonts w:asciiTheme="minorHAnsi" w:hAnsiTheme="minorHAnsi" w:cstheme="minorHAnsi"/>
        </w:rPr>
        <w:t xml:space="preserve">Holiday requests must be made in writing, and a decision will be communicated to the parents or carers within 5 school days.  </w:t>
      </w:r>
    </w:p>
    <w:p w14:paraId="25BAE6AD" w14:textId="77777777" w:rsidR="00E85F20" w:rsidRPr="00E85F20" w:rsidRDefault="00E85F20" w:rsidP="00F210F7">
      <w:pPr>
        <w:jc w:val="both"/>
        <w:rPr>
          <w:rFonts w:asciiTheme="minorHAnsi" w:hAnsiTheme="minorHAnsi" w:cstheme="minorHAnsi"/>
        </w:rPr>
      </w:pPr>
    </w:p>
    <w:p w14:paraId="0ABED53E" w14:textId="77777777" w:rsidR="00F210F7" w:rsidRDefault="00F210F7" w:rsidP="00F210F7">
      <w:pPr>
        <w:jc w:val="both"/>
        <w:rPr>
          <w:rFonts w:asciiTheme="minorHAnsi" w:hAnsiTheme="minorHAnsi" w:cstheme="minorHAnsi"/>
          <w:b/>
          <w:bCs/>
          <w:color w:val="990033"/>
        </w:rPr>
      </w:pPr>
    </w:p>
    <w:p w14:paraId="62F74558" w14:textId="6AB05BCE"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lastRenderedPageBreak/>
        <w:t>Reporting a Child's Absence</w:t>
      </w:r>
    </w:p>
    <w:p w14:paraId="18754B13" w14:textId="77777777" w:rsidR="00E85F20" w:rsidRPr="00E85F20" w:rsidRDefault="00E85F20" w:rsidP="00F210F7">
      <w:pPr>
        <w:pStyle w:val="ListParagraph"/>
        <w:numPr>
          <w:ilvl w:val="0"/>
          <w:numId w:val="57"/>
        </w:numPr>
        <w:jc w:val="both"/>
        <w:rPr>
          <w:rFonts w:asciiTheme="minorHAnsi" w:hAnsiTheme="minorHAnsi" w:cstheme="minorHAnsi"/>
        </w:rPr>
      </w:pPr>
      <w:r w:rsidRPr="00E85F20">
        <w:rPr>
          <w:rFonts w:asciiTheme="minorHAnsi" w:hAnsiTheme="minorHAnsi" w:cstheme="minorHAnsi"/>
        </w:rPr>
        <w:t>Parents or carers must contact the school on the first day of their child's absence to provide the reason for the absence.</w:t>
      </w:r>
    </w:p>
    <w:p w14:paraId="001718E1" w14:textId="77777777" w:rsidR="00E85F20" w:rsidRPr="00E85F20" w:rsidRDefault="00E85F20" w:rsidP="00F210F7">
      <w:pPr>
        <w:pStyle w:val="ListParagraph"/>
        <w:numPr>
          <w:ilvl w:val="0"/>
          <w:numId w:val="57"/>
        </w:numPr>
        <w:jc w:val="both"/>
        <w:rPr>
          <w:rFonts w:asciiTheme="minorHAnsi" w:hAnsiTheme="minorHAnsi" w:cstheme="minorHAnsi"/>
        </w:rPr>
      </w:pPr>
      <w:r w:rsidRPr="00E85F20">
        <w:rPr>
          <w:rFonts w:asciiTheme="minorHAnsi" w:hAnsiTheme="minorHAnsi" w:cstheme="minorHAnsi"/>
        </w:rPr>
        <w:t xml:space="preserve">In the first instance, a phone call should be made to the school office on 0151 477 8340 before 8.30am. Alternatively, parents/carers can email the </w:t>
      </w:r>
      <w:hyperlink r:id="rId8" w:history="1">
        <w:r w:rsidRPr="00E85F20">
          <w:rPr>
            <w:rStyle w:val="Hyperlink"/>
            <w:rFonts w:asciiTheme="minorHAnsi" w:hAnsiTheme="minorHAnsi" w:cstheme="minorHAnsi"/>
          </w:rPr>
          <w:t>attendance@robyparkprimary.co.uk</w:t>
        </w:r>
      </w:hyperlink>
      <w:r w:rsidRPr="00E85F20">
        <w:rPr>
          <w:rFonts w:asciiTheme="minorHAnsi" w:hAnsiTheme="minorHAnsi" w:cstheme="minorHAnsi"/>
        </w:rPr>
        <w:t xml:space="preserve"> informing the school of the reason for their child’s absence. It may be necessary for parents/carers to supply medical evidence in the form of appointment cards or prescribed medication.</w:t>
      </w:r>
    </w:p>
    <w:p w14:paraId="126B7691" w14:textId="77777777" w:rsidR="00690947" w:rsidRPr="00E85F20" w:rsidRDefault="00690947" w:rsidP="00F210F7">
      <w:pPr>
        <w:jc w:val="both"/>
        <w:rPr>
          <w:rFonts w:asciiTheme="minorHAnsi" w:hAnsiTheme="minorHAnsi" w:cstheme="minorHAnsi"/>
        </w:rPr>
      </w:pPr>
    </w:p>
    <w:p w14:paraId="7E43F8D4" w14:textId="77777777" w:rsidR="00E85F20" w:rsidRPr="00E85F20" w:rsidRDefault="00E85F20" w:rsidP="00F210F7">
      <w:pPr>
        <w:jc w:val="both"/>
        <w:rPr>
          <w:rFonts w:asciiTheme="minorHAnsi" w:hAnsiTheme="minorHAnsi" w:cstheme="minorHAnsi"/>
          <w:b/>
          <w:bCs/>
          <w:color w:val="990033"/>
        </w:rPr>
      </w:pPr>
    </w:p>
    <w:p w14:paraId="7FFD898B" w14:textId="77777777" w:rsidR="00E85F20" w:rsidRPr="00E85F20" w:rsidRDefault="00E85F20" w:rsidP="00F210F7">
      <w:pPr>
        <w:jc w:val="both"/>
        <w:rPr>
          <w:rFonts w:asciiTheme="minorHAnsi" w:hAnsiTheme="minorHAnsi" w:cstheme="minorHAnsi"/>
          <w:b/>
          <w:bCs/>
          <w:color w:val="990033"/>
        </w:rPr>
      </w:pPr>
      <w:r w:rsidRPr="00E85F20">
        <w:rPr>
          <w:rFonts w:asciiTheme="minorHAnsi" w:hAnsiTheme="minorHAnsi" w:cstheme="minorHAnsi"/>
          <w:b/>
          <w:bCs/>
          <w:color w:val="990033"/>
        </w:rPr>
        <w:t>Elective Home Education</w:t>
      </w:r>
    </w:p>
    <w:p w14:paraId="3C9299B3" w14:textId="77777777" w:rsidR="00E85F20" w:rsidRPr="00E85F20" w:rsidRDefault="00E85F20" w:rsidP="00F210F7">
      <w:pPr>
        <w:pStyle w:val="ListParagraph"/>
        <w:numPr>
          <w:ilvl w:val="0"/>
          <w:numId w:val="58"/>
        </w:numPr>
        <w:jc w:val="both"/>
        <w:rPr>
          <w:rFonts w:asciiTheme="minorHAnsi" w:hAnsiTheme="minorHAnsi" w:cstheme="minorHAnsi"/>
        </w:rPr>
      </w:pPr>
      <w:r w:rsidRPr="00E85F20">
        <w:rPr>
          <w:rFonts w:asciiTheme="minorHAnsi" w:hAnsiTheme="minorHAnsi" w:cstheme="minorHAnsi"/>
        </w:rPr>
        <w:t>Inform school in writing that you wish to remove your child from roll and electively home educate. School will then inform the Local Authority EHE team.</w:t>
      </w:r>
    </w:p>
    <w:p w14:paraId="111504A2" w14:textId="34CDD90D" w:rsidR="00E85F20" w:rsidRPr="00E85F20" w:rsidRDefault="00E85F20" w:rsidP="00F210F7">
      <w:pPr>
        <w:jc w:val="both"/>
        <w:rPr>
          <w:rFonts w:asciiTheme="minorHAnsi" w:hAnsiTheme="minorHAnsi" w:cstheme="minorHAnsi"/>
        </w:rPr>
      </w:pPr>
    </w:p>
    <w:p w14:paraId="7720F521" w14:textId="77777777" w:rsidR="00E85F20" w:rsidRPr="00E85F20" w:rsidRDefault="00E85F20" w:rsidP="00F210F7">
      <w:pPr>
        <w:jc w:val="both"/>
        <w:rPr>
          <w:rFonts w:asciiTheme="minorHAnsi" w:hAnsiTheme="minorHAnsi" w:cstheme="minorHAnsi"/>
          <w:b/>
          <w:bCs/>
          <w:color w:val="990033"/>
        </w:rPr>
      </w:pPr>
    </w:p>
    <w:p w14:paraId="3F94BB2C" w14:textId="77777777" w:rsidR="00E85F20" w:rsidRPr="00E85F20" w:rsidRDefault="00E85F20" w:rsidP="00F210F7">
      <w:pPr>
        <w:jc w:val="both"/>
        <w:rPr>
          <w:rFonts w:asciiTheme="minorHAnsi" w:hAnsiTheme="minorHAnsi" w:cstheme="minorHAnsi"/>
          <w:b/>
          <w:bCs/>
          <w:color w:val="990033"/>
        </w:rPr>
      </w:pPr>
    </w:p>
    <w:p w14:paraId="3FB053DF" w14:textId="4668DA8A" w:rsidR="00690947" w:rsidRPr="00E85F20" w:rsidRDefault="00690947" w:rsidP="00F210F7">
      <w:pPr>
        <w:jc w:val="both"/>
        <w:rPr>
          <w:rFonts w:asciiTheme="minorHAnsi" w:hAnsiTheme="minorHAnsi" w:cstheme="minorHAnsi"/>
          <w:b/>
          <w:bCs/>
          <w:color w:val="990033"/>
        </w:rPr>
      </w:pPr>
      <w:r w:rsidRPr="00E85F20">
        <w:rPr>
          <w:rFonts w:asciiTheme="minorHAnsi" w:hAnsiTheme="minorHAnsi" w:cstheme="minorHAnsi"/>
          <w:b/>
          <w:bCs/>
          <w:color w:val="990033"/>
        </w:rPr>
        <w:t>Definitions</w:t>
      </w:r>
    </w:p>
    <w:p w14:paraId="6A8E5884"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rPr>
        <w:t>The terms "Persistent Absence," "Risk of Persistent Absence," and "Severe Absence" are used to describe different levels of irregular attendance by students. Here are their definitions:</w:t>
      </w:r>
    </w:p>
    <w:p w14:paraId="71E6BD3B" w14:textId="77777777" w:rsidR="00690947" w:rsidRPr="00E85F20" w:rsidRDefault="00690947" w:rsidP="00F210F7">
      <w:pPr>
        <w:jc w:val="both"/>
        <w:rPr>
          <w:rFonts w:asciiTheme="minorHAnsi" w:hAnsiTheme="minorHAnsi" w:cstheme="minorHAnsi"/>
          <w:b/>
          <w:bCs/>
        </w:rPr>
      </w:pPr>
    </w:p>
    <w:p w14:paraId="3BF6753F" w14:textId="77777777" w:rsidR="00690947" w:rsidRPr="00E85F20" w:rsidRDefault="00690947" w:rsidP="00F210F7">
      <w:pPr>
        <w:jc w:val="both"/>
        <w:rPr>
          <w:rFonts w:asciiTheme="minorHAnsi" w:hAnsiTheme="minorHAnsi" w:cstheme="minorHAnsi"/>
          <w:b/>
          <w:bCs/>
        </w:rPr>
      </w:pPr>
      <w:r w:rsidRPr="00E85F20">
        <w:rPr>
          <w:rFonts w:asciiTheme="minorHAnsi" w:hAnsiTheme="minorHAnsi" w:cstheme="minorHAnsi"/>
          <w:b/>
          <w:bCs/>
        </w:rPr>
        <w:t>Persistent Absence (PA):</w:t>
      </w:r>
    </w:p>
    <w:p w14:paraId="1628E459"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Definition</w:t>
      </w:r>
      <w:r w:rsidRPr="00E85F20">
        <w:rPr>
          <w:rFonts w:asciiTheme="minorHAnsi" w:hAnsiTheme="minorHAnsi" w:cstheme="minorHAnsi"/>
        </w:rPr>
        <w:t>: Persistent Absence is a term used to describe a level of student absence from school that is a significant cause for concern.</w:t>
      </w:r>
    </w:p>
    <w:p w14:paraId="040718A2"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Threshold:</w:t>
      </w:r>
      <w:r w:rsidRPr="00E85F20">
        <w:rPr>
          <w:rFonts w:asciiTheme="minorHAnsi" w:hAnsiTheme="minorHAnsi" w:cstheme="minorHAnsi"/>
        </w:rPr>
        <w:t xml:space="preserve"> In England, a student is persistently absent when they have an attendance rate of 90% or below. This means they have missed 10% or more of their school sessions. For most children during the academic year this will amount to </w:t>
      </w:r>
      <w:r w:rsidRPr="00E85F20">
        <w:rPr>
          <w:rFonts w:asciiTheme="minorHAnsi" w:hAnsiTheme="minorHAnsi" w:cstheme="minorHAnsi"/>
          <w:b/>
          <w:bCs/>
        </w:rPr>
        <w:t>19 days absence.</w:t>
      </w:r>
    </w:p>
    <w:p w14:paraId="1F48B148" w14:textId="77777777" w:rsidR="00690947" w:rsidRPr="00E85F20" w:rsidRDefault="00690947" w:rsidP="00F210F7">
      <w:pPr>
        <w:jc w:val="both"/>
        <w:rPr>
          <w:rFonts w:asciiTheme="minorHAnsi" w:hAnsiTheme="minorHAnsi" w:cstheme="minorHAnsi"/>
          <w:b/>
          <w:bCs/>
        </w:rPr>
      </w:pPr>
    </w:p>
    <w:p w14:paraId="42C5D400" w14:textId="77777777" w:rsidR="00690947" w:rsidRPr="00E85F20" w:rsidRDefault="00690947" w:rsidP="00F210F7">
      <w:pPr>
        <w:jc w:val="both"/>
        <w:rPr>
          <w:rFonts w:asciiTheme="minorHAnsi" w:hAnsiTheme="minorHAnsi" w:cstheme="minorHAnsi"/>
          <w:b/>
          <w:bCs/>
        </w:rPr>
      </w:pPr>
      <w:r w:rsidRPr="00E85F20">
        <w:rPr>
          <w:rFonts w:asciiTheme="minorHAnsi" w:hAnsiTheme="minorHAnsi" w:cstheme="minorHAnsi"/>
          <w:b/>
          <w:bCs/>
        </w:rPr>
        <w:t>Risk of Persistent Absence:</w:t>
      </w:r>
    </w:p>
    <w:p w14:paraId="3A62CA5C"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 xml:space="preserve">Definition: </w:t>
      </w:r>
      <w:r w:rsidRPr="00E85F20">
        <w:rPr>
          <w:rFonts w:asciiTheme="minorHAnsi" w:hAnsiTheme="minorHAnsi" w:cstheme="minorHAnsi"/>
        </w:rPr>
        <w:t>The term "Risk of Persistent Absence" refers to a situation in which a student's attendance is at a level that suggests they are at risk of becoming persistently absent.</w:t>
      </w:r>
    </w:p>
    <w:p w14:paraId="6221EA1C"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 xml:space="preserve">Threshold: </w:t>
      </w:r>
      <w:r w:rsidRPr="00E85F20">
        <w:rPr>
          <w:rFonts w:asciiTheme="minorHAnsi" w:hAnsiTheme="minorHAnsi" w:cstheme="minorHAnsi"/>
        </w:rPr>
        <w:t xml:space="preserve">While there is no specific threshold for "Risk of Persistent Absence," it is typically used to describe students whose attendance is consistently below 95% but has not yet reached the 90% threshold for persistent absence. As the school communicates to parents in days, we identify </w:t>
      </w:r>
      <w:r w:rsidRPr="00E85F20">
        <w:rPr>
          <w:rFonts w:asciiTheme="minorHAnsi" w:hAnsiTheme="minorHAnsi" w:cstheme="minorHAnsi"/>
          <w:b/>
          <w:bCs/>
        </w:rPr>
        <w:t>18 days to 12 days</w:t>
      </w:r>
      <w:r w:rsidRPr="00E85F20">
        <w:rPr>
          <w:rFonts w:asciiTheme="minorHAnsi" w:hAnsiTheme="minorHAnsi" w:cstheme="minorHAnsi"/>
        </w:rPr>
        <w:t xml:space="preserve"> as risk of PA.</w:t>
      </w:r>
    </w:p>
    <w:p w14:paraId="25551029" w14:textId="15752D69" w:rsidR="00690947" w:rsidRPr="00E85F20" w:rsidRDefault="00690947" w:rsidP="00F210F7">
      <w:pPr>
        <w:jc w:val="both"/>
        <w:rPr>
          <w:rFonts w:asciiTheme="minorHAnsi" w:hAnsiTheme="minorHAnsi" w:cstheme="minorHAnsi"/>
          <w:b/>
          <w:bCs/>
        </w:rPr>
      </w:pPr>
    </w:p>
    <w:p w14:paraId="4B59AF43" w14:textId="77777777" w:rsidR="00690947" w:rsidRPr="00E85F20" w:rsidRDefault="00690947" w:rsidP="00F210F7">
      <w:pPr>
        <w:jc w:val="both"/>
        <w:rPr>
          <w:rFonts w:asciiTheme="minorHAnsi" w:hAnsiTheme="minorHAnsi" w:cstheme="minorHAnsi"/>
          <w:b/>
          <w:bCs/>
        </w:rPr>
      </w:pPr>
      <w:r w:rsidRPr="00E85F20">
        <w:rPr>
          <w:rFonts w:asciiTheme="minorHAnsi" w:hAnsiTheme="minorHAnsi" w:cstheme="minorHAnsi"/>
          <w:b/>
          <w:bCs/>
        </w:rPr>
        <w:t>Severe Absence (or Severe Persistent Absence):</w:t>
      </w:r>
    </w:p>
    <w:p w14:paraId="4BB6F067"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 xml:space="preserve">Definition: </w:t>
      </w:r>
      <w:r w:rsidRPr="00E85F20">
        <w:rPr>
          <w:rFonts w:asciiTheme="minorHAnsi" w:hAnsiTheme="minorHAnsi" w:cstheme="minorHAnsi"/>
        </w:rPr>
        <w:t>The term "Severe Absence" is used to describe the most serious cases of non-attendance.</w:t>
      </w:r>
    </w:p>
    <w:p w14:paraId="3C726334" w14:textId="77777777" w:rsidR="00690947" w:rsidRPr="00E85F20" w:rsidRDefault="00690947" w:rsidP="00F210F7">
      <w:pPr>
        <w:jc w:val="both"/>
        <w:rPr>
          <w:rFonts w:asciiTheme="minorHAnsi" w:hAnsiTheme="minorHAnsi" w:cstheme="minorHAnsi"/>
        </w:rPr>
      </w:pPr>
      <w:r w:rsidRPr="00E85F20">
        <w:rPr>
          <w:rFonts w:asciiTheme="minorHAnsi" w:hAnsiTheme="minorHAnsi" w:cstheme="minorHAnsi"/>
          <w:b/>
          <w:bCs/>
        </w:rPr>
        <w:t xml:space="preserve">Threshold: </w:t>
      </w:r>
      <w:r w:rsidRPr="00E85F20">
        <w:rPr>
          <w:rFonts w:asciiTheme="minorHAnsi" w:hAnsiTheme="minorHAnsi" w:cstheme="minorHAnsi"/>
        </w:rPr>
        <w:t>Focus will be given by all to pupils who are absent from school more than they are present (those missing 50% or more of school). These severely absent pupils may find it more difficult to be in school or face bigger barriers to their regular attendance and as such are likely to need more intensive support across a range of partners and potential flexible adjustments to support them further.</w:t>
      </w:r>
    </w:p>
    <w:p w14:paraId="0B54A45A" w14:textId="77777777" w:rsidR="00690947" w:rsidRPr="00E85F20" w:rsidRDefault="00690947" w:rsidP="00F210F7">
      <w:pPr>
        <w:jc w:val="both"/>
        <w:rPr>
          <w:rFonts w:asciiTheme="minorHAnsi" w:hAnsiTheme="minorHAnsi" w:cstheme="minorHAnsi"/>
          <w:b/>
          <w:bCs/>
        </w:rPr>
      </w:pPr>
    </w:p>
    <w:sectPr w:rsidR="00690947" w:rsidRPr="00E85F20" w:rsidSect="00690947">
      <w:headerReference w:type="default" r:id="rId9"/>
      <w:pgSz w:w="11906" w:h="16838" w:code="9"/>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A7620" w14:textId="77777777" w:rsidR="00CC28EB" w:rsidRDefault="00CC28EB" w:rsidP="0080530E">
      <w:r>
        <w:separator/>
      </w:r>
    </w:p>
  </w:endnote>
  <w:endnote w:type="continuationSeparator" w:id="0">
    <w:p w14:paraId="66689D41" w14:textId="77777777" w:rsidR="00CC28EB" w:rsidRDefault="00CC28EB"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43FE" w14:textId="77777777" w:rsidR="00CC28EB" w:rsidRDefault="00CC28EB" w:rsidP="0080530E">
      <w:r>
        <w:separator/>
      </w:r>
    </w:p>
  </w:footnote>
  <w:footnote w:type="continuationSeparator" w:id="0">
    <w:p w14:paraId="213AA926" w14:textId="77777777" w:rsidR="00CC28EB" w:rsidRDefault="00CC28EB"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55F1" w14:textId="689FE9F7" w:rsidR="00CC28EB" w:rsidRDefault="002A1F92" w:rsidP="00E26846">
    <w:pPr>
      <w:pStyle w:val="Header"/>
      <w:jc w:val="center"/>
      <w:rPr>
        <w:rFonts w:ascii="Arial" w:hAnsi="Arial" w:cs="Arial"/>
        <w:sz w:val="56"/>
        <w:szCs w:val="56"/>
      </w:rPr>
    </w:pPr>
    <w:r>
      <w:rPr>
        <w:noProof/>
        <w:lang w:eastAsia="en-GB"/>
      </w:rPr>
      <w:drawing>
        <wp:anchor distT="0" distB="0" distL="114300" distR="114300" simplePos="0" relativeHeight="251655168" behindDoc="0" locked="0" layoutInCell="1" allowOverlap="1" wp14:anchorId="5C4F4781" wp14:editId="56B3B293">
          <wp:simplePos x="0" y="0"/>
          <wp:positionH relativeFrom="column">
            <wp:posOffset>20320</wp:posOffset>
          </wp:positionH>
          <wp:positionV relativeFrom="paragraph">
            <wp:posOffset>8255</wp:posOffset>
          </wp:positionV>
          <wp:extent cx="6794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5F9BEDF" wp14:editId="59C933DB">
          <wp:simplePos x="0" y="0"/>
          <wp:positionH relativeFrom="margin">
            <wp:align>right</wp:align>
          </wp:positionH>
          <wp:positionV relativeFrom="paragraph">
            <wp:posOffset>3175</wp:posOffset>
          </wp:positionV>
          <wp:extent cx="679450" cy="1009650"/>
          <wp:effectExtent l="0" t="0" r="6350" b="0"/>
          <wp:wrapNone/>
          <wp:docPr id="2136908777" name="Picture 21369087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08777" name="Picture 213690877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sidR="009D261B">
      <w:rPr>
        <w:noProof/>
        <w:lang w:eastAsia="en-GB"/>
      </w:rPr>
      <w:drawing>
        <wp:anchor distT="0" distB="0" distL="114300" distR="114300" simplePos="0" relativeHeight="251659264" behindDoc="0" locked="0" layoutInCell="1" allowOverlap="1" wp14:anchorId="5C4F4781" wp14:editId="19445523">
          <wp:simplePos x="0" y="0"/>
          <wp:positionH relativeFrom="column">
            <wp:posOffset>8688070</wp:posOffset>
          </wp:positionH>
          <wp:positionV relativeFrom="paragraph">
            <wp:posOffset>8255</wp:posOffset>
          </wp:positionV>
          <wp:extent cx="6794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F2AB8B2" w14:textId="3F603BD0" w:rsidR="00CC28EB" w:rsidRPr="00BA6464" w:rsidRDefault="00CC28EB" w:rsidP="00BA6464">
    <w:pPr>
      <w:pStyle w:val="Header"/>
      <w:jc w:val="center"/>
      <w:rPr>
        <w:rFonts w:ascii="Arial" w:hAnsi="Arial" w:cs="Arial"/>
        <w:sz w:val="56"/>
        <w:szCs w:val="56"/>
      </w:rPr>
    </w:pPr>
    <w:bookmarkStart w:id="0" w:name="_Hlk18438583"/>
    <w:r>
      <w:rPr>
        <w:rFonts w:ascii="Arial" w:hAnsi="Arial" w:cs="Arial"/>
        <w:sz w:val="56"/>
        <w:szCs w:val="56"/>
      </w:rPr>
      <w:t>Roby Park</w:t>
    </w:r>
    <w:r w:rsidRPr="00E1501B">
      <w:rPr>
        <w:rFonts w:ascii="Arial" w:hAnsi="Arial" w:cs="Arial"/>
        <w:sz w:val="56"/>
        <w:szCs w:val="56"/>
      </w:rPr>
      <w:t xml:space="preserve"> Primary School</w:t>
    </w:r>
  </w:p>
  <w:bookmarkEnd w:id="0"/>
  <w:p w14:paraId="5A1CD022" w14:textId="152FEF50" w:rsidR="00C70A81" w:rsidRDefault="00C70A81" w:rsidP="009D261B">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A6A"/>
    <w:multiLevelType w:val="hybridMultilevel"/>
    <w:tmpl w:val="3104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341A61"/>
    <w:multiLevelType w:val="hybridMultilevel"/>
    <w:tmpl w:val="70B2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E67AA"/>
    <w:multiLevelType w:val="hybridMultilevel"/>
    <w:tmpl w:val="D074ADDE"/>
    <w:lvl w:ilvl="0" w:tplc="BD5AA202">
      <w:start w:val="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96C62"/>
    <w:multiLevelType w:val="hybridMultilevel"/>
    <w:tmpl w:val="47D8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837C1"/>
    <w:multiLevelType w:val="hybridMultilevel"/>
    <w:tmpl w:val="A32EB3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273C27"/>
    <w:multiLevelType w:val="hybridMultilevel"/>
    <w:tmpl w:val="BEDA5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66144A"/>
    <w:multiLevelType w:val="multilevel"/>
    <w:tmpl w:val="3AAA06A2"/>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1417CD"/>
    <w:multiLevelType w:val="hybridMultilevel"/>
    <w:tmpl w:val="A09037B2"/>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435B0"/>
    <w:multiLevelType w:val="hybridMultilevel"/>
    <w:tmpl w:val="A2ECD66C"/>
    <w:lvl w:ilvl="0" w:tplc="390CE3D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AF006A"/>
    <w:multiLevelType w:val="hybridMultilevel"/>
    <w:tmpl w:val="36E68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2E702871"/>
    <w:multiLevelType w:val="hybridMultilevel"/>
    <w:tmpl w:val="4EE2CA94"/>
    <w:lvl w:ilvl="0" w:tplc="390CE3D8">
      <w:start w:val="1"/>
      <w:numFmt w:val="bullet"/>
      <w:lvlText w:val=""/>
      <w:lvlJc w:val="center"/>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B4D11"/>
    <w:multiLevelType w:val="hybridMultilevel"/>
    <w:tmpl w:val="52A2776A"/>
    <w:lvl w:ilvl="0" w:tplc="08090001">
      <w:start w:val="1"/>
      <w:numFmt w:val="bullet"/>
      <w:lvlText w:val=""/>
      <w:lvlJc w:val="left"/>
      <w:pPr>
        <w:ind w:left="720" w:hanging="360"/>
      </w:pPr>
      <w:rPr>
        <w:rFonts w:ascii="Symbol" w:hAnsi="Symbol" w:hint="default"/>
      </w:rPr>
    </w:lvl>
    <w:lvl w:ilvl="1" w:tplc="9E78CDC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B3F7A"/>
    <w:multiLevelType w:val="hybridMultilevel"/>
    <w:tmpl w:val="DCE8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15C8E"/>
    <w:multiLevelType w:val="hybridMultilevel"/>
    <w:tmpl w:val="1FFA0A48"/>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28" w15:restartNumberingAfterBreak="0">
    <w:nsid w:val="3FDC15BC"/>
    <w:multiLevelType w:val="hybridMultilevel"/>
    <w:tmpl w:val="5240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081BEB"/>
    <w:multiLevelType w:val="hybridMultilevel"/>
    <w:tmpl w:val="6A9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C76768"/>
    <w:multiLevelType w:val="hybridMultilevel"/>
    <w:tmpl w:val="ADFA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333557"/>
    <w:multiLevelType w:val="hybridMultilevel"/>
    <w:tmpl w:val="117E8C46"/>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6"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C901A6"/>
    <w:multiLevelType w:val="hybridMultilevel"/>
    <w:tmpl w:val="E7B6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E5E89"/>
    <w:multiLevelType w:val="hybridMultilevel"/>
    <w:tmpl w:val="CAF01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483396"/>
    <w:multiLevelType w:val="hybridMultilevel"/>
    <w:tmpl w:val="7676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045958"/>
    <w:multiLevelType w:val="hybridMultilevel"/>
    <w:tmpl w:val="90C65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88D529D"/>
    <w:multiLevelType w:val="hybridMultilevel"/>
    <w:tmpl w:val="320C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D93525"/>
    <w:multiLevelType w:val="hybridMultilevel"/>
    <w:tmpl w:val="341C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75796A"/>
    <w:multiLevelType w:val="hybridMultilevel"/>
    <w:tmpl w:val="40FECC1C"/>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45"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BE7C95"/>
    <w:multiLevelType w:val="hybridMultilevel"/>
    <w:tmpl w:val="41CA5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0"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6A7AFE"/>
    <w:multiLevelType w:val="hybridMultilevel"/>
    <w:tmpl w:val="7676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968965">
    <w:abstractNumId w:val="1"/>
  </w:num>
  <w:num w:numId="2" w16cid:durableId="862674569">
    <w:abstractNumId w:val="49"/>
  </w:num>
  <w:num w:numId="3" w16cid:durableId="1553880476">
    <w:abstractNumId w:val="46"/>
  </w:num>
  <w:num w:numId="4" w16cid:durableId="1232735166">
    <w:abstractNumId w:val="9"/>
  </w:num>
  <w:num w:numId="5" w16cid:durableId="1641613661">
    <w:abstractNumId w:val="18"/>
  </w:num>
  <w:num w:numId="6" w16cid:durableId="2037392005">
    <w:abstractNumId w:val="3"/>
  </w:num>
  <w:num w:numId="7" w16cid:durableId="583074772">
    <w:abstractNumId w:val="52"/>
  </w:num>
  <w:num w:numId="8" w16cid:durableId="1551958833">
    <w:abstractNumId w:val="19"/>
  </w:num>
  <w:num w:numId="9" w16cid:durableId="139007523">
    <w:abstractNumId w:val="33"/>
  </w:num>
  <w:num w:numId="10" w16cid:durableId="1819415742">
    <w:abstractNumId w:val="53"/>
  </w:num>
  <w:num w:numId="11" w16cid:durableId="1251885286">
    <w:abstractNumId w:val="39"/>
  </w:num>
  <w:num w:numId="12" w16cid:durableId="1175610570">
    <w:abstractNumId w:val="20"/>
  </w:num>
  <w:num w:numId="13" w16cid:durableId="1764913554">
    <w:abstractNumId w:val="24"/>
  </w:num>
  <w:num w:numId="14" w16cid:durableId="1438209925">
    <w:abstractNumId w:val="6"/>
  </w:num>
  <w:num w:numId="15" w16cid:durableId="1130395871">
    <w:abstractNumId w:val="8"/>
  </w:num>
  <w:num w:numId="16" w16cid:durableId="2106263785">
    <w:abstractNumId w:val="55"/>
  </w:num>
  <w:num w:numId="17" w16cid:durableId="1913274299">
    <w:abstractNumId w:val="31"/>
  </w:num>
  <w:num w:numId="18" w16cid:durableId="579603439">
    <w:abstractNumId w:val="50"/>
  </w:num>
  <w:num w:numId="19" w16cid:durableId="1889797603">
    <w:abstractNumId w:val="48"/>
  </w:num>
  <w:num w:numId="20" w16cid:durableId="10494615">
    <w:abstractNumId w:val="14"/>
  </w:num>
  <w:num w:numId="21" w16cid:durableId="212467801">
    <w:abstractNumId w:val="13"/>
  </w:num>
  <w:num w:numId="22" w16cid:durableId="356464999">
    <w:abstractNumId w:val="32"/>
  </w:num>
  <w:num w:numId="23" w16cid:durableId="1378626013">
    <w:abstractNumId w:val="54"/>
  </w:num>
  <w:num w:numId="24" w16cid:durableId="756286328">
    <w:abstractNumId w:val="36"/>
  </w:num>
  <w:num w:numId="25" w16cid:durableId="255097293">
    <w:abstractNumId w:val="2"/>
  </w:num>
  <w:num w:numId="26" w16cid:durableId="541089736">
    <w:abstractNumId w:val="56"/>
  </w:num>
  <w:num w:numId="27" w16cid:durableId="1180005130">
    <w:abstractNumId w:val="12"/>
  </w:num>
  <w:num w:numId="28" w16cid:durableId="1153985338">
    <w:abstractNumId w:val="57"/>
  </w:num>
  <w:num w:numId="29" w16cid:durableId="1620913396">
    <w:abstractNumId w:val="45"/>
  </w:num>
  <w:num w:numId="30" w16cid:durableId="120195756">
    <w:abstractNumId w:val="34"/>
  </w:num>
  <w:num w:numId="31" w16cid:durableId="464734136">
    <w:abstractNumId w:val="16"/>
  </w:num>
  <w:num w:numId="32" w16cid:durableId="40137323">
    <w:abstractNumId w:val="51"/>
  </w:num>
  <w:num w:numId="33" w16cid:durableId="56973744">
    <w:abstractNumId w:val="43"/>
  </w:num>
  <w:num w:numId="34" w16cid:durableId="1511287612">
    <w:abstractNumId w:val="21"/>
  </w:num>
  <w:num w:numId="35" w16cid:durableId="1531643174">
    <w:abstractNumId w:val="47"/>
  </w:num>
  <w:num w:numId="36" w16cid:durableId="1514538714">
    <w:abstractNumId w:val="23"/>
  </w:num>
  <w:num w:numId="37" w16cid:durableId="1490562534">
    <w:abstractNumId w:val="11"/>
  </w:num>
  <w:num w:numId="38" w16cid:durableId="1598295518">
    <w:abstractNumId w:val="30"/>
  </w:num>
  <w:num w:numId="39" w16cid:durableId="1147936842">
    <w:abstractNumId w:val="17"/>
  </w:num>
  <w:num w:numId="40" w16cid:durableId="344671443">
    <w:abstractNumId w:val="27"/>
  </w:num>
  <w:num w:numId="41" w16cid:durableId="407849352">
    <w:abstractNumId w:val="44"/>
  </w:num>
  <w:num w:numId="42" w16cid:durableId="346294842">
    <w:abstractNumId w:val="35"/>
  </w:num>
  <w:num w:numId="43" w16cid:durableId="1628387894">
    <w:abstractNumId w:val="15"/>
  </w:num>
  <w:num w:numId="44" w16cid:durableId="782652977">
    <w:abstractNumId w:val="5"/>
  </w:num>
  <w:num w:numId="45" w16cid:durableId="1147893428">
    <w:abstractNumId w:val="25"/>
  </w:num>
  <w:num w:numId="46" w16cid:durableId="1932270776">
    <w:abstractNumId w:val="4"/>
  </w:num>
  <w:num w:numId="47" w16cid:durableId="303973662">
    <w:abstractNumId w:val="37"/>
  </w:num>
  <w:num w:numId="48" w16cid:durableId="591397812">
    <w:abstractNumId w:val="10"/>
  </w:num>
  <w:num w:numId="49" w16cid:durableId="773087980">
    <w:abstractNumId w:val="38"/>
  </w:num>
  <w:num w:numId="50" w16cid:durableId="1728141099">
    <w:abstractNumId w:val="41"/>
  </w:num>
  <w:num w:numId="51" w16cid:durableId="1100683602">
    <w:abstractNumId w:val="7"/>
  </w:num>
  <w:num w:numId="52" w16cid:durableId="225915474">
    <w:abstractNumId w:val="29"/>
  </w:num>
  <w:num w:numId="53" w16cid:durableId="962230440">
    <w:abstractNumId w:val="22"/>
  </w:num>
  <w:num w:numId="54" w16cid:durableId="1322736984">
    <w:abstractNumId w:val="26"/>
  </w:num>
  <w:num w:numId="55" w16cid:durableId="797600678">
    <w:abstractNumId w:val="0"/>
  </w:num>
  <w:num w:numId="56" w16cid:durableId="1860197720">
    <w:abstractNumId w:val="28"/>
  </w:num>
  <w:num w:numId="57" w16cid:durableId="432633158">
    <w:abstractNumId w:val="42"/>
  </w:num>
  <w:num w:numId="58" w16cid:durableId="16677860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attachedTemplate r:id="rId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A0"/>
    <w:rsid w:val="00000B12"/>
    <w:rsid w:val="00002498"/>
    <w:rsid w:val="0001459F"/>
    <w:rsid w:val="00035189"/>
    <w:rsid w:val="00043B13"/>
    <w:rsid w:val="0004708E"/>
    <w:rsid w:val="00056FE1"/>
    <w:rsid w:val="00057DB0"/>
    <w:rsid w:val="00060C8F"/>
    <w:rsid w:val="00064DAE"/>
    <w:rsid w:val="00067751"/>
    <w:rsid w:val="00085745"/>
    <w:rsid w:val="00092BA9"/>
    <w:rsid w:val="000955C2"/>
    <w:rsid w:val="00096905"/>
    <w:rsid w:val="000B52B0"/>
    <w:rsid w:val="000B7BB9"/>
    <w:rsid w:val="000C2DB7"/>
    <w:rsid w:val="000C5F7A"/>
    <w:rsid w:val="000D46B4"/>
    <w:rsid w:val="000E4556"/>
    <w:rsid w:val="000F7D46"/>
    <w:rsid w:val="00101BEC"/>
    <w:rsid w:val="00106F82"/>
    <w:rsid w:val="00113335"/>
    <w:rsid w:val="00115319"/>
    <w:rsid w:val="001163D0"/>
    <w:rsid w:val="00121AC3"/>
    <w:rsid w:val="00121FC2"/>
    <w:rsid w:val="00123ED5"/>
    <w:rsid w:val="001302FD"/>
    <w:rsid w:val="0013291C"/>
    <w:rsid w:val="001575FD"/>
    <w:rsid w:val="001944B0"/>
    <w:rsid w:val="00196297"/>
    <w:rsid w:val="001A28CB"/>
    <w:rsid w:val="001A3FCD"/>
    <w:rsid w:val="001A7853"/>
    <w:rsid w:val="001B152F"/>
    <w:rsid w:val="001B31CE"/>
    <w:rsid w:val="001B5970"/>
    <w:rsid w:val="001C3D47"/>
    <w:rsid w:val="001C59DC"/>
    <w:rsid w:val="001E62A1"/>
    <w:rsid w:val="0020001F"/>
    <w:rsid w:val="00211A56"/>
    <w:rsid w:val="00215666"/>
    <w:rsid w:val="002203C9"/>
    <w:rsid w:val="002232F4"/>
    <w:rsid w:val="00225B65"/>
    <w:rsid w:val="00226802"/>
    <w:rsid w:val="00226AD8"/>
    <w:rsid w:val="00234EF5"/>
    <w:rsid w:val="00235504"/>
    <w:rsid w:val="002402A3"/>
    <w:rsid w:val="00243424"/>
    <w:rsid w:val="00253C5B"/>
    <w:rsid w:val="00267056"/>
    <w:rsid w:val="0027117F"/>
    <w:rsid w:val="00283CB1"/>
    <w:rsid w:val="002905D3"/>
    <w:rsid w:val="002908E7"/>
    <w:rsid w:val="00293E52"/>
    <w:rsid w:val="002A0829"/>
    <w:rsid w:val="002A1F92"/>
    <w:rsid w:val="002A6E31"/>
    <w:rsid w:val="002B2BDD"/>
    <w:rsid w:val="002B4DD8"/>
    <w:rsid w:val="002C1590"/>
    <w:rsid w:val="002C5CB2"/>
    <w:rsid w:val="002D6916"/>
    <w:rsid w:val="002D7E4A"/>
    <w:rsid w:val="002E211D"/>
    <w:rsid w:val="002F12CB"/>
    <w:rsid w:val="002F1BFD"/>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C1FB8"/>
    <w:rsid w:val="003C4C88"/>
    <w:rsid w:val="003D3541"/>
    <w:rsid w:val="003E3AD5"/>
    <w:rsid w:val="003F13EE"/>
    <w:rsid w:val="0040744F"/>
    <w:rsid w:val="00415416"/>
    <w:rsid w:val="00417073"/>
    <w:rsid w:val="0043303B"/>
    <w:rsid w:val="0044208D"/>
    <w:rsid w:val="0044548F"/>
    <w:rsid w:val="00453BF8"/>
    <w:rsid w:val="00462D64"/>
    <w:rsid w:val="00475581"/>
    <w:rsid w:val="00475666"/>
    <w:rsid w:val="00476449"/>
    <w:rsid w:val="00477717"/>
    <w:rsid w:val="0048271B"/>
    <w:rsid w:val="004836BC"/>
    <w:rsid w:val="00483F91"/>
    <w:rsid w:val="00487D2F"/>
    <w:rsid w:val="00496218"/>
    <w:rsid w:val="004A12AC"/>
    <w:rsid w:val="004A44E4"/>
    <w:rsid w:val="004B1559"/>
    <w:rsid w:val="004C3A0D"/>
    <w:rsid w:val="004C68AB"/>
    <w:rsid w:val="004E006C"/>
    <w:rsid w:val="004E0578"/>
    <w:rsid w:val="004E2E7E"/>
    <w:rsid w:val="004F0B20"/>
    <w:rsid w:val="004F4155"/>
    <w:rsid w:val="00501EBF"/>
    <w:rsid w:val="005049B2"/>
    <w:rsid w:val="005174E3"/>
    <w:rsid w:val="005175DA"/>
    <w:rsid w:val="0052240B"/>
    <w:rsid w:val="005272B3"/>
    <w:rsid w:val="00535D8D"/>
    <w:rsid w:val="0055452F"/>
    <w:rsid w:val="0055599F"/>
    <w:rsid w:val="005661BD"/>
    <w:rsid w:val="00572BC4"/>
    <w:rsid w:val="00572CEA"/>
    <w:rsid w:val="00575649"/>
    <w:rsid w:val="00577DAE"/>
    <w:rsid w:val="0059284D"/>
    <w:rsid w:val="00596E90"/>
    <w:rsid w:val="005A1FBF"/>
    <w:rsid w:val="005A5BF5"/>
    <w:rsid w:val="005A6F10"/>
    <w:rsid w:val="005F1209"/>
    <w:rsid w:val="005F68AA"/>
    <w:rsid w:val="006150A0"/>
    <w:rsid w:val="0061675F"/>
    <w:rsid w:val="006234B3"/>
    <w:rsid w:val="00633453"/>
    <w:rsid w:val="0063475C"/>
    <w:rsid w:val="00634FAA"/>
    <w:rsid w:val="006471B1"/>
    <w:rsid w:val="00652076"/>
    <w:rsid w:val="00652391"/>
    <w:rsid w:val="00654049"/>
    <w:rsid w:val="006577AD"/>
    <w:rsid w:val="00674445"/>
    <w:rsid w:val="00680903"/>
    <w:rsid w:val="00681717"/>
    <w:rsid w:val="0068476D"/>
    <w:rsid w:val="00686491"/>
    <w:rsid w:val="00690947"/>
    <w:rsid w:val="00697F4D"/>
    <w:rsid w:val="006B6F71"/>
    <w:rsid w:val="006C650C"/>
    <w:rsid w:val="006D2529"/>
    <w:rsid w:val="006D7BF3"/>
    <w:rsid w:val="006D7EF1"/>
    <w:rsid w:val="006E55A7"/>
    <w:rsid w:val="006F020A"/>
    <w:rsid w:val="006F7962"/>
    <w:rsid w:val="006F7FBB"/>
    <w:rsid w:val="00701D28"/>
    <w:rsid w:val="0070255C"/>
    <w:rsid w:val="00732DF8"/>
    <w:rsid w:val="00734CB6"/>
    <w:rsid w:val="00740FD3"/>
    <w:rsid w:val="007430E3"/>
    <w:rsid w:val="00751218"/>
    <w:rsid w:val="0075330A"/>
    <w:rsid w:val="0076088A"/>
    <w:rsid w:val="0076683A"/>
    <w:rsid w:val="00780740"/>
    <w:rsid w:val="00783981"/>
    <w:rsid w:val="007930E0"/>
    <w:rsid w:val="007A36AF"/>
    <w:rsid w:val="007B04B6"/>
    <w:rsid w:val="007B4662"/>
    <w:rsid w:val="007B570A"/>
    <w:rsid w:val="007C097B"/>
    <w:rsid w:val="007C2C44"/>
    <w:rsid w:val="007C79AB"/>
    <w:rsid w:val="007D05DC"/>
    <w:rsid w:val="007D6FC6"/>
    <w:rsid w:val="007E4588"/>
    <w:rsid w:val="00804504"/>
    <w:rsid w:val="0080530E"/>
    <w:rsid w:val="00806FDE"/>
    <w:rsid w:val="00816A44"/>
    <w:rsid w:val="00820F03"/>
    <w:rsid w:val="00821136"/>
    <w:rsid w:val="0082406D"/>
    <w:rsid w:val="00834D47"/>
    <w:rsid w:val="00834E45"/>
    <w:rsid w:val="00835C53"/>
    <w:rsid w:val="00853FBF"/>
    <w:rsid w:val="00871FBD"/>
    <w:rsid w:val="00874449"/>
    <w:rsid w:val="00886A98"/>
    <w:rsid w:val="00887F83"/>
    <w:rsid w:val="008906B3"/>
    <w:rsid w:val="0089482F"/>
    <w:rsid w:val="008B17C2"/>
    <w:rsid w:val="008B2753"/>
    <w:rsid w:val="008D2896"/>
    <w:rsid w:val="008D7213"/>
    <w:rsid w:val="00900E68"/>
    <w:rsid w:val="00903C6D"/>
    <w:rsid w:val="00904782"/>
    <w:rsid w:val="00904C2B"/>
    <w:rsid w:val="00912711"/>
    <w:rsid w:val="00913656"/>
    <w:rsid w:val="00926291"/>
    <w:rsid w:val="009447C1"/>
    <w:rsid w:val="00951548"/>
    <w:rsid w:val="0095643E"/>
    <w:rsid w:val="00966115"/>
    <w:rsid w:val="00971F86"/>
    <w:rsid w:val="00974F39"/>
    <w:rsid w:val="0097510A"/>
    <w:rsid w:val="00986DDA"/>
    <w:rsid w:val="00990233"/>
    <w:rsid w:val="009904E3"/>
    <w:rsid w:val="00991102"/>
    <w:rsid w:val="009B01CA"/>
    <w:rsid w:val="009B4BBE"/>
    <w:rsid w:val="009B5C99"/>
    <w:rsid w:val="009C4541"/>
    <w:rsid w:val="009C63E0"/>
    <w:rsid w:val="009C7AD4"/>
    <w:rsid w:val="009D261B"/>
    <w:rsid w:val="009E16F7"/>
    <w:rsid w:val="009E605F"/>
    <w:rsid w:val="009F0397"/>
    <w:rsid w:val="009F0AF1"/>
    <w:rsid w:val="00A12D64"/>
    <w:rsid w:val="00A20E7B"/>
    <w:rsid w:val="00A239BD"/>
    <w:rsid w:val="00A30548"/>
    <w:rsid w:val="00A3709D"/>
    <w:rsid w:val="00A370BA"/>
    <w:rsid w:val="00A52924"/>
    <w:rsid w:val="00A52C52"/>
    <w:rsid w:val="00A53DA3"/>
    <w:rsid w:val="00A67A2F"/>
    <w:rsid w:val="00A67AAC"/>
    <w:rsid w:val="00A72CE7"/>
    <w:rsid w:val="00A861D5"/>
    <w:rsid w:val="00A94A9A"/>
    <w:rsid w:val="00AA28A7"/>
    <w:rsid w:val="00AC7304"/>
    <w:rsid w:val="00AD54C0"/>
    <w:rsid w:val="00AE2498"/>
    <w:rsid w:val="00AF3D36"/>
    <w:rsid w:val="00AF4A3C"/>
    <w:rsid w:val="00B11E8B"/>
    <w:rsid w:val="00B21C04"/>
    <w:rsid w:val="00B510CF"/>
    <w:rsid w:val="00B52CAA"/>
    <w:rsid w:val="00B6685B"/>
    <w:rsid w:val="00B67531"/>
    <w:rsid w:val="00B76EAB"/>
    <w:rsid w:val="00B978CE"/>
    <w:rsid w:val="00BA3AA0"/>
    <w:rsid w:val="00BA49F5"/>
    <w:rsid w:val="00BA6464"/>
    <w:rsid w:val="00BB0577"/>
    <w:rsid w:val="00BB3287"/>
    <w:rsid w:val="00BC73D9"/>
    <w:rsid w:val="00BE1AAC"/>
    <w:rsid w:val="00BE1BE2"/>
    <w:rsid w:val="00BF17F2"/>
    <w:rsid w:val="00C00C2F"/>
    <w:rsid w:val="00C27E4C"/>
    <w:rsid w:val="00C31AAE"/>
    <w:rsid w:val="00C37BEA"/>
    <w:rsid w:val="00C409CD"/>
    <w:rsid w:val="00C50833"/>
    <w:rsid w:val="00C52460"/>
    <w:rsid w:val="00C70A81"/>
    <w:rsid w:val="00C71B52"/>
    <w:rsid w:val="00C96AEB"/>
    <w:rsid w:val="00CB5751"/>
    <w:rsid w:val="00CC04C4"/>
    <w:rsid w:val="00CC28EB"/>
    <w:rsid w:val="00CD2B5A"/>
    <w:rsid w:val="00CD733F"/>
    <w:rsid w:val="00CE2F81"/>
    <w:rsid w:val="00CE3E10"/>
    <w:rsid w:val="00CF0D9C"/>
    <w:rsid w:val="00D01D36"/>
    <w:rsid w:val="00D03273"/>
    <w:rsid w:val="00D13263"/>
    <w:rsid w:val="00D16587"/>
    <w:rsid w:val="00D44436"/>
    <w:rsid w:val="00D458F4"/>
    <w:rsid w:val="00D47482"/>
    <w:rsid w:val="00D47848"/>
    <w:rsid w:val="00D52FE0"/>
    <w:rsid w:val="00D53295"/>
    <w:rsid w:val="00D54DEB"/>
    <w:rsid w:val="00D815B1"/>
    <w:rsid w:val="00D8166A"/>
    <w:rsid w:val="00D821DD"/>
    <w:rsid w:val="00D83F47"/>
    <w:rsid w:val="00D918DD"/>
    <w:rsid w:val="00D93CB8"/>
    <w:rsid w:val="00DA1564"/>
    <w:rsid w:val="00DA460B"/>
    <w:rsid w:val="00DA72F5"/>
    <w:rsid w:val="00DB6A62"/>
    <w:rsid w:val="00DC6B70"/>
    <w:rsid w:val="00DC73FE"/>
    <w:rsid w:val="00DD08C5"/>
    <w:rsid w:val="00DD08D1"/>
    <w:rsid w:val="00DD6A7E"/>
    <w:rsid w:val="00DD7D0A"/>
    <w:rsid w:val="00DE2FC4"/>
    <w:rsid w:val="00DE7E88"/>
    <w:rsid w:val="00DF2825"/>
    <w:rsid w:val="00E112C3"/>
    <w:rsid w:val="00E14EAD"/>
    <w:rsid w:val="00E1501B"/>
    <w:rsid w:val="00E26846"/>
    <w:rsid w:val="00E5034C"/>
    <w:rsid w:val="00E51115"/>
    <w:rsid w:val="00E55E5F"/>
    <w:rsid w:val="00E56881"/>
    <w:rsid w:val="00E73E35"/>
    <w:rsid w:val="00E85F20"/>
    <w:rsid w:val="00EA717F"/>
    <w:rsid w:val="00EC2B63"/>
    <w:rsid w:val="00ED229B"/>
    <w:rsid w:val="00ED49F3"/>
    <w:rsid w:val="00EF1964"/>
    <w:rsid w:val="00EF31AB"/>
    <w:rsid w:val="00F004AF"/>
    <w:rsid w:val="00F07A34"/>
    <w:rsid w:val="00F12C20"/>
    <w:rsid w:val="00F13B95"/>
    <w:rsid w:val="00F164C0"/>
    <w:rsid w:val="00F210F7"/>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C2630"/>
    <w:rsid w:val="00FC2F5C"/>
    <w:rsid w:val="00FC2FDF"/>
    <w:rsid w:val="00FC429C"/>
    <w:rsid w:val="00FC716E"/>
    <w:rsid w:val="00FD2B43"/>
    <w:rsid w:val="00FD465A"/>
    <w:rsid w:val="00FE33A6"/>
    <w:rsid w:val="00FE5151"/>
    <w:rsid w:val="00FE5691"/>
    <w:rsid w:val="00FE5825"/>
    <w:rsid w:val="00FF2CD1"/>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1A28068"/>
  <w15:docId w15:val="{3BFB302A-494C-4830-9AA9-10CC40A3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014004">
      <w:bodyDiv w:val="1"/>
      <w:marLeft w:val="0"/>
      <w:marRight w:val="0"/>
      <w:marTop w:val="0"/>
      <w:marBottom w:val="0"/>
      <w:divBdr>
        <w:top w:val="none" w:sz="0" w:space="0" w:color="auto"/>
        <w:left w:val="none" w:sz="0" w:space="0" w:color="auto"/>
        <w:bottom w:val="none" w:sz="0" w:space="0" w:color="auto"/>
        <w:right w:val="none" w:sz="0" w:space="0" w:color="auto"/>
      </w:divBdr>
      <w:divsChild>
        <w:div w:id="736518773">
          <w:marLeft w:val="0"/>
          <w:marRight w:val="0"/>
          <w:marTop w:val="0"/>
          <w:marBottom w:val="0"/>
          <w:divBdr>
            <w:top w:val="none" w:sz="0" w:space="0" w:color="auto"/>
            <w:left w:val="none" w:sz="0" w:space="0" w:color="auto"/>
            <w:bottom w:val="none" w:sz="0" w:space="0" w:color="auto"/>
            <w:right w:val="none" w:sz="0" w:space="0" w:color="auto"/>
          </w:divBdr>
        </w:div>
        <w:div w:id="1179736423">
          <w:marLeft w:val="0"/>
          <w:marRight w:val="0"/>
          <w:marTop w:val="0"/>
          <w:marBottom w:val="0"/>
          <w:divBdr>
            <w:top w:val="none" w:sz="0" w:space="0" w:color="auto"/>
            <w:left w:val="none" w:sz="0" w:space="0" w:color="auto"/>
            <w:bottom w:val="none" w:sz="0" w:space="0" w:color="auto"/>
            <w:right w:val="none" w:sz="0" w:space="0" w:color="auto"/>
          </w:divBdr>
        </w:div>
        <w:div w:id="1639720070">
          <w:marLeft w:val="0"/>
          <w:marRight w:val="0"/>
          <w:marTop w:val="0"/>
          <w:marBottom w:val="0"/>
          <w:divBdr>
            <w:top w:val="none" w:sz="0" w:space="0" w:color="auto"/>
            <w:left w:val="none" w:sz="0" w:space="0" w:color="auto"/>
            <w:bottom w:val="none" w:sz="0" w:space="0" w:color="auto"/>
            <w:right w:val="none" w:sz="0" w:space="0" w:color="auto"/>
          </w:divBdr>
        </w:div>
        <w:div w:id="951592427">
          <w:marLeft w:val="0"/>
          <w:marRight w:val="0"/>
          <w:marTop w:val="0"/>
          <w:marBottom w:val="0"/>
          <w:divBdr>
            <w:top w:val="none" w:sz="0" w:space="0" w:color="auto"/>
            <w:left w:val="none" w:sz="0" w:space="0" w:color="auto"/>
            <w:bottom w:val="none" w:sz="0" w:space="0" w:color="auto"/>
            <w:right w:val="none" w:sz="0" w:space="0" w:color="auto"/>
          </w:divBdr>
        </w:div>
        <w:div w:id="1213423761">
          <w:marLeft w:val="0"/>
          <w:marRight w:val="0"/>
          <w:marTop w:val="0"/>
          <w:marBottom w:val="0"/>
          <w:divBdr>
            <w:top w:val="none" w:sz="0" w:space="0" w:color="auto"/>
            <w:left w:val="none" w:sz="0" w:space="0" w:color="auto"/>
            <w:bottom w:val="none" w:sz="0" w:space="0" w:color="auto"/>
            <w:right w:val="none" w:sz="0" w:space="0" w:color="auto"/>
          </w:divBdr>
        </w:div>
        <w:div w:id="1269967075">
          <w:marLeft w:val="0"/>
          <w:marRight w:val="0"/>
          <w:marTop w:val="0"/>
          <w:marBottom w:val="0"/>
          <w:divBdr>
            <w:top w:val="none" w:sz="0" w:space="0" w:color="auto"/>
            <w:left w:val="none" w:sz="0" w:space="0" w:color="auto"/>
            <w:bottom w:val="none" w:sz="0" w:space="0" w:color="auto"/>
            <w:right w:val="none" w:sz="0" w:space="0" w:color="auto"/>
          </w:divBdr>
        </w:div>
        <w:div w:id="632561615">
          <w:marLeft w:val="0"/>
          <w:marRight w:val="0"/>
          <w:marTop w:val="0"/>
          <w:marBottom w:val="0"/>
          <w:divBdr>
            <w:top w:val="none" w:sz="0" w:space="0" w:color="auto"/>
            <w:left w:val="none" w:sz="0" w:space="0" w:color="auto"/>
            <w:bottom w:val="none" w:sz="0" w:space="0" w:color="auto"/>
            <w:right w:val="none" w:sz="0" w:space="0" w:color="auto"/>
          </w:divBdr>
        </w:div>
        <w:div w:id="1609386546">
          <w:marLeft w:val="0"/>
          <w:marRight w:val="0"/>
          <w:marTop w:val="0"/>
          <w:marBottom w:val="0"/>
          <w:divBdr>
            <w:top w:val="none" w:sz="0" w:space="0" w:color="auto"/>
            <w:left w:val="none" w:sz="0" w:space="0" w:color="auto"/>
            <w:bottom w:val="none" w:sz="0" w:space="0" w:color="auto"/>
            <w:right w:val="none" w:sz="0" w:space="0" w:color="auto"/>
          </w:divBdr>
        </w:div>
        <w:div w:id="2072382610">
          <w:marLeft w:val="0"/>
          <w:marRight w:val="0"/>
          <w:marTop w:val="0"/>
          <w:marBottom w:val="0"/>
          <w:divBdr>
            <w:top w:val="none" w:sz="0" w:space="0" w:color="auto"/>
            <w:left w:val="none" w:sz="0" w:space="0" w:color="auto"/>
            <w:bottom w:val="none" w:sz="0" w:space="0" w:color="auto"/>
            <w:right w:val="none" w:sz="0" w:space="0" w:color="auto"/>
          </w:divBdr>
        </w:div>
        <w:div w:id="1041445547">
          <w:marLeft w:val="0"/>
          <w:marRight w:val="0"/>
          <w:marTop w:val="0"/>
          <w:marBottom w:val="0"/>
          <w:divBdr>
            <w:top w:val="none" w:sz="0" w:space="0" w:color="auto"/>
            <w:left w:val="none" w:sz="0" w:space="0" w:color="auto"/>
            <w:bottom w:val="none" w:sz="0" w:space="0" w:color="auto"/>
            <w:right w:val="none" w:sz="0" w:space="0" w:color="auto"/>
          </w:divBdr>
        </w:div>
        <w:div w:id="1658727956">
          <w:marLeft w:val="0"/>
          <w:marRight w:val="0"/>
          <w:marTop w:val="0"/>
          <w:marBottom w:val="0"/>
          <w:divBdr>
            <w:top w:val="none" w:sz="0" w:space="0" w:color="auto"/>
            <w:left w:val="none" w:sz="0" w:space="0" w:color="auto"/>
            <w:bottom w:val="none" w:sz="0" w:space="0" w:color="auto"/>
            <w:right w:val="none" w:sz="0" w:space="0" w:color="auto"/>
          </w:divBdr>
        </w:div>
        <w:div w:id="1407679238">
          <w:marLeft w:val="0"/>
          <w:marRight w:val="0"/>
          <w:marTop w:val="0"/>
          <w:marBottom w:val="0"/>
          <w:divBdr>
            <w:top w:val="none" w:sz="0" w:space="0" w:color="auto"/>
            <w:left w:val="none" w:sz="0" w:space="0" w:color="auto"/>
            <w:bottom w:val="none" w:sz="0" w:space="0" w:color="auto"/>
            <w:right w:val="none" w:sz="0" w:space="0" w:color="auto"/>
          </w:divBdr>
        </w:div>
        <w:div w:id="926231295">
          <w:marLeft w:val="0"/>
          <w:marRight w:val="0"/>
          <w:marTop w:val="0"/>
          <w:marBottom w:val="0"/>
          <w:divBdr>
            <w:top w:val="none" w:sz="0" w:space="0" w:color="auto"/>
            <w:left w:val="none" w:sz="0" w:space="0" w:color="auto"/>
            <w:bottom w:val="none" w:sz="0" w:space="0" w:color="auto"/>
            <w:right w:val="none" w:sz="0" w:space="0" w:color="auto"/>
          </w:divBdr>
        </w:div>
        <w:div w:id="2078554254">
          <w:marLeft w:val="0"/>
          <w:marRight w:val="0"/>
          <w:marTop w:val="0"/>
          <w:marBottom w:val="0"/>
          <w:divBdr>
            <w:top w:val="none" w:sz="0" w:space="0" w:color="auto"/>
            <w:left w:val="none" w:sz="0" w:space="0" w:color="auto"/>
            <w:bottom w:val="none" w:sz="0" w:space="0" w:color="auto"/>
            <w:right w:val="none" w:sz="0" w:space="0" w:color="auto"/>
          </w:divBdr>
        </w:div>
        <w:div w:id="634025265">
          <w:marLeft w:val="0"/>
          <w:marRight w:val="0"/>
          <w:marTop w:val="0"/>
          <w:marBottom w:val="0"/>
          <w:divBdr>
            <w:top w:val="none" w:sz="0" w:space="0" w:color="auto"/>
            <w:left w:val="none" w:sz="0" w:space="0" w:color="auto"/>
            <w:bottom w:val="none" w:sz="0" w:space="0" w:color="auto"/>
            <w:right w:val="none" w:sz="0" w:space="0" w:color="auto"/>
          </w:divBdr>
        </w:div>
        <w:div w:id="47846763">
          <w:marLeft w:val="0"/>
          <w:marRight w:val="0"/>
          <w:marTop w:val="0"/>
          <w:marBottom w:val="0"/>
          <w:divBdr>
            <w:top w:val="none" w:sz="0" w:space="0" w:color="auto"/>
            <w:left w:val="none" w:sz="0" w:space="0" w:color="auto"/>
            <w:bottom w:val="none" w:sz="0" w:space="0" w:color="auto"/>
            <w:right w:val="none" w:sz="0" w:space="0" w:color="auto"/>
          </w:divBdr>
        </w:div>
        <w:div w:id="730692672">
          <w:marLeft w:val="0"/>
          <w:marRight w:val="0"/>
          <w:marTop w:val="0"/>
          <w:marBottom w:val="0"/>
          <w:divBdr>
            <w:top w:val="none" w:sz="0" w:space="0" w:color="auto"/>
            <w:left w:val="none" w:sz="0" w:space="0" w:color="auto"/>
            <w:bottom w:val="none" w:sz="0" w:space="0" w:color="auto"/>
            <w:right w:val="none" w:sz="0" w:space="0" w:color="auto"/>
          </w:divBdr>
        </w:div>
        <w:div w:id="116342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tendance@robyparkprimary.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DC03-4960-4D64-A056-207FB22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30</TotalTime>
  <Pages>3</Pages>
  <Words>1083</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5</cp:revision>
  <cp:lastPrinted>2023-06-14T13:26:00Z</cp:lastPrinted>
  <dcterms:created xsi:type="dcterms:W3CDTF">2024-06-17T13:16:00Z</dcterms:created>
  <dcterms:modified xsi:type="dcterms:W3CDTF">2024-08-18T08:49:00Z</dcterms:modified>
</cp:coreProperties>
</file>