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EA5B48">
        <w:tc>
          <w:tcPr>
            <w:tcW w:w="22397" w:type="dxa"/>
            <w:gridSpan w:val="8"/>
            <w:shd w:val="clear" w:color="auto" w:fill="990033"/>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EA5B48">
        <w:tc>
          <w:tcPr>
            <w:tcW w:w="1702" w:type="dxa"/>
            <w:vMerge w:val="restart"/>
            <w:shd w:val="clear" w:color="auto" w:fill="990033"/>
            <w:textDirection w:val="btLr"/>
            <w:vAlign w:val="center"/>
          </w:tcPr>
          <w:p w14:paraId="29A53FBC" w14:textId="3AB73684" w:rsidR="00796F82" w:rsidRPr="00394A27" w:rsidRDefault="00796F82" w:rsidP="00EA5B48">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90033"/>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90033"/>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90033"/>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90033"/>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90033"/>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90033"/>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90033"/>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EA5B48">
        <w:tc>
          <w:tcPr>
            <w:tcW w:w="1702" w:type="dxa"/>
            <w:vMerge w:val="restart"/>
            <w:shd w:val="clear" w:color="auto" w:fill="990033"/>
            <w:vAlign w:val="center"/>
          </w:tcPr>
          <w:p w14:paraId="079DF580" w14:textId="54E4B016" w:rsidR="004768A8" w:rsidRPr="00394A27" w:rsidRDefault="004768A8" w:rsidP="00EA5B48">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EA5B48">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90033"/>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90033"/>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90033"/>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90033"/>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90033"/>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90033"/>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90033"/>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w:t>
            </w:r>
            <w:r w:rsidRPr="00394A27">
              <w:rPr>
                <w:rFonts w:asciiTheme="minorHAnsi" w:hAnsiTheme="minorHAnsi" w:cstheme="minorHAnsi"/>
              </w:rPr>
              <w:lastRenderedPageBreak/>
              <w:t xml:space="preserve">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w:t>
            </w:r>
            <w:r w:rsidRPr="00394A27">
              <w:rPr>
                <w:rStyle w:val="A1"/>
                <w:rFonts w:asciiTheme="minorHAnsi" w:hAnsiTheme="minorHAnsi" w:cstheme="minorHAnsi"/>
                <w:sz w:val="22"/>
                <w:szCs w:val="22"/>
              </w:rPr>
              <w:lastRenderedPageBreak/>
              <w:t xml:space="preserve">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lastRenderedPageBreak/>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w:t>
            </w:r>
            <w:r w:rsidRPr="00394A27">
              <w:rPr>
                <w:rStyle w:val="A1"/>
                <w:rFonts w:cstheme="minorHAnsi"/>
                <w:sz w:val="22"/>
                <w:szCs w:val="22"/>
              </w:rPr>
              <w:lastRenderedPageBreak/>
              <w:t xml:space="preserve">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w:t>
            </w:r>
            <w:r w:rsidRPr="00394A27">
              <w:rPr>
                <w:rStyle w:val="A1"/>
                <w:rFonts w:asciiTheme="minorHAnsi" w:hAnsiTheme="minorHAnsi" w:cstheme="minorHAnsi"/>
                <w:sz w:val="22"/>
                <w:szCs w:val="22"/>
              </w:rPr>
              <w:lastRenderedPageBreak/>
              <w:t xml:space="preserve">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w:t>
            </w:r>
            <w:r w:rsidRPr="00394A27">
              <w:rPr>
                <w:rStyle w:val="A1"/>
                <w:rFonts w:asciiTheme="minorHAnsi" w:hAnsiTheme="minorHAnsi" w:cstheme="minorHAnsi"/>
                <w:sz w:val="22"/>
                <w:szCs w:val="22"/>
              </w:rPr>
              <w:lastRenderedPageBreak/>
              <w:t xml:space="preserve">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w:t>
            </w:r>
            <w:r w:rsidRPr="00394A27">
              <w:rPr>
                <w:rStyle w:val="A1"/>
                <w:rFonts w:asciiTheme="minorHAnsi" w:hAnsiTheme="minorHAnsi" w:cstheme="minorHAnsi"/>
                <w:sz w:val="22"/>
                <w:szCs w:val="22"/>
              </w:rPr>
              <w:lastRenderedPageBreak/>
              <w:t xml:space="preserve">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w:t>
            </w:r>
            <w:r w:rsidRPr="00394A27">
              <w:rPr>
                <w:rStyle w:val="A1"/>
                <w:rFonts w:asciiTheme="minorHAnsi" w:hAnsiTheme="minorHAnsi" w:cstheme="minorHAnsi"/>
                <w:sz w:val="22"/>
                <w:szCs w:val="22"/>
              </w:rPr>
              <w:lastRenderedPageBreak/>
              <w:t xml:space="preserve">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EA5B48">
        <w:trPr>
          <w:cantSplit/>
          <w:trHeight w:val="1134"/>
        </w:trPr>
        <w:tc>
          <w:tcPr>
            <w:tcW w:w="1702" w:type="dxa"/>
            <w:shd w:val="clear" w:color="auto" w:fill="990033"/>
            <w:vAlign w:val="center"/>
          </w:tcPr>
          <w:p w14:paraId="4436CAAA" w14:textId="04AD8A0A" w:rsidR="005A53C2" w:rsidRDefault="005A53C2" w:rsidP="00EA5B48">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EA5B48">
            <w:pPr>
              <w:pStyle w:val="TableParagraph"/>
              <w:ind w:left="0"/>
              <w:jc w:val="center"/>
              <w:rPr>
                <w:rFonts w:asciiTheme="minorHAnsi" w:hAnsiTheme="minorHAnsi" w:cstheme="minorHAnsi"/>
                <w:b/>
                <w:sz w:val="28"/>
                <w:szCs w:val="28"/>
              </w:rPr>
            </w:pPr>
          </w:p>
          <w:p w14:paraId="69891C84" w14:textId="3E525CD3" w:rsidR="00D56F8A" w:rsidRPr="0069758A" w:rsidRDefault="001B272C" w:rsidP="00EA5B48">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EA5B48">
        <w:trPr>
          <w:cantSplit/>
          <w:trHeight w:val="9639"/>
        </w:trPr>
        <w:tc>
          <w:tcPr>
            <w:tcW w:w="1702" w:type="dxa"/>
            <w:shd w:val="clear" w:color="auto" w:fill="990033"/>
            <w:vAlign w:val="center"/>
          </w:tcPr>
          <w:p w14:paraId="0F7FA435" w14:textId="0CCF2657" w:rsidR="005A53C2" w:rsidRDefault="005A53C2" w:rsidP="00EA5B48">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EA5B48">
            <w:pPr>
              <w:pStyle w:val="TableParagraph"/>
              <w:ind w:left="0"/>
              <w:jc w:val="center"/>
              <w:rPr>
                <w:rFonts w:asciiTheme="minorHAnsi" w:hAnsiTheme="minorHAnsi" w:cstheme="minorHAnsi"/>
                <w:b/>
                <w:sz w:val="28"/>
                <w:szCs w:val="28"/>
              </w:rPr>
            </w:pPr>
          </w:p>
          <w:p w14:paraId="69F5F9DE" w14:textId="3BD8573A" w:rsidR="00D56F8A" w:rsidRPr="0069758A" w:rsidRDefault="00D56F8A" w:rsidP="00EA5B48">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EA5B48">
        <w:trPr>
          <w:trHeight w:val="544"/>
        </w:trPr>
        <w:tc>
          <w:tcPr>
            <w:tcW w:w="1702" w:type="dxa"/>
            <w:vMerge w:val="restart"/>
            <w:shd w:val="clear" w:color="auto" w:fill="990033"/>
            <w:vAlign w:val="center"/>
          </w:tcPr>
          <w:p w14:paraId="31537C4B" w14:textId="227AA9AD" w:rsidR="00867B77" w:rsidRPr="00EA5B48" w:rsidRDefault="00867B77" w:rsidP="00EA5B48">
            <w:pPr>
              <w:pStyle w:val="Default"/>
              <w:jc w:val="center"/>
              <w:rPr>
                <w:rFonts w:asciiTheme="minorHAnsi" w:hAnsiTheme="minorHAnsi" w:cstheme="minorHAnsi"/>
                <w:b/>
                <w:color w:val="FFFFFF" w:themeColor="background1"/>
                <w:sz w:val="20"/>
                <w:szCs w:val="20"/>
              </w:rPr>
            </w:pPr>
            <w:r w:rsidRPr="00EA5B48">
              <w:rPr>
                <w:rFonts w:asciiTheme="minorHAnsi" w:hAnsiTheme="minorHAnsi" w:cstheme="minorHAnsi"/>
                <w:b/>
                <w:color w:val="FFFFFF" w:themeColor="background1"/>
                <w:sz w:val="28"/>
                <w:szCs w:val="28"/>
              </w:rPr>
              <w:t>Vocabulary</w:t>
            </w:r>
          </w:p>
        </w:tc>
        <w:tc>
          <w:tcPr>
            <w:tcW w:w="2835" w:type="dxa"/>
            <w:shd w:val="clear" w:color="auto" w:fill="990033"/>
          </w:tcPr>
          <w:p w14:paraId="6AD406EA" w14:textId="31A5FC3D" w:rsidR="00867B77" w:rsidRPr="00EA5B48" w:rsidRDefault="00867B77" w:rsidP="00394A27">
            <w:pPr>
              <w:pStyle w:val="TableParagraph"/>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4" w:type="dxa"/>
            <w:shd w:val="clear" w:color="auto" w:fill="990033"/>
          </w:tcPr>
          <w:p w14:paraId="7CFAB86A"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p w14:paraId="631A1C4B" w14:textId="14BAAA45"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w:t>
            </w:r>
          </w:p>
        </w:tc>
        <w:tc>
          <w:tcPr>
            <w:tcW w:w="2977" w:type="dxa"/>
            <w:shd w:val="clear" w:color="auto" w:fill="990033"/>
          </w:tcPr>
          <w:p w14:paraId="18EE2DAA"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p w14:paraId="7BBC48A0" w14:textId="6FF4E2CD"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 &amp; Yr 1</w:t>
            </w:r>
          </w:p>
        </w:tc>
        <w:tc>
          <w:tcPr>
            <w:tcW w:w="2835" w:type="dxa"/>
            <w:shd w:val="clear" w:color="auto" w:fill="990033"/>
          </w:tcPr>
          <w:p w14:paraId="784F2181"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p w14:paraId="013B2B19" w14:textId="0A733289"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w:t>
            </w:r>
          </w:p>
        </w:tc>
        <w:tc>
          <w:tcPr>
            <w:tcW w:w="2835" w:type="dxa"/>
            <w:shd w:val="clear" w:color="auto" w:fill="990033"/>
          </w:tcPr>
          <w:p w14:paraId="6EDE1900"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p w14:paraId="55F1130E" w14:textId="2A74C794"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Yr 3</w:t>
            </w:r>
          </w:p>
        </w:tc>
        <w:tc>
          <w:tcPr>
            <w:tcW w:w="3260" w:type="dxa"/>
            <w:shd w:val="clear" w:color="auto" w:fill="990033"/>
          </w:tcPr>
          <w:p w14:paraId="60E02185"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p w14:paraId="1C74EA0A" w14:textId="006664A6"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Yrs 3 &amp; 4</w:t>
            </w:r>
          </w:p>
        </w:tc>
        <w:tc>
          <w:tcPr>
            <w:tcW w:w="3119" w:type="dxa"/>
            <w:shd w:val="clear" w:color="auto" w:fill="990033"/>
          </w:tcPr>
          <w:p w14:paraId="3B658736" w14:textId="77777777" w:rsidR="00867B77" w:rsidRPr="00EA5B48" w:rsidRDefault="00867B77" w:rsidP="00394A27">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6</w:t>
            </w:r>
          </w:p>
          <w:p w14:paraId="4C433A6E" w14:textId="7104007B" w:rsidR="00867B77" w:rsidRPr="00EA5B48" w:rsidRDefault="00867B77" w:rsidP="00394A27">
            <w:pPr>
              <w:pStyle w:val="Default"/>
              <w:jc w:val="center"/>
              <w:rPr>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KS2</w:t>
            </w:r>
          </w:p>
        </w:tc>
      </w:tr>
      <w:tr w:rsidR="00867B77" w:rsidRPr="0069758A" w14:paraId="7CA73DB6" w14:textId="77777777" w:rsidTr="00EA5B48">
        <w:trPr>
          <w:trHeight w:val="77"/>
        </w:trPr>
        <w:tc>
          <w:tcPr>
            <w:tcW w:w="1702" w:type="dxa"/>
            <w:vMerge/>
            <w:shd w:val="clear" w:color="auto" w:fill="990033"/>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00346FA8" w14:textId="41F32172"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Ghana, West Africa, Cocoa Plantation, Cocoa Pods, Machete, Community, Education, Wants, Needs, Maslow, Empathy, Comparison, Opportunities, Education, Empathise, Obstacles, Co</w:t>
            </w:r>
            <w:r w:rsidR="00F261F6">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c>
          <w:tcPr>
            <w:tcW w:w="3119" w:type="dxa"/>
          </w:tcPr>
          <w:p w14:paraId="0A9120E2" w14:textId="6BDB2FB5"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Challenge, Goal, Attitude, Citizen, Views, Opinion, Collective</w:t>
            </w:r>
          </w:p>
        </w:tc>
      </w:tr>
    </w:tbl>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EA5B48">
        <w:tc>
          <w:tcPr>
            <w:tcW w:w="22250" w:type="dxa"/>
            <w:gridSpan w:val="8"/>
            <w:shd w:val="clear" w:color="auto" w:fill="990033"/>
            <w:vAlign w:val="center"/>
          </w:tcPr>
          <w:p w14:paraId="3DF96B19" w14:textId="77E86711" w:rsidR="008D387C" w:rsidRPr="00DE44EA" w:rsidRDefault="008D387C"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EA5B48">
        <w:tc>
          <w:tcPr>
            <w:tcW w:w="1696" w:type="dxa"/>
            <w:vMerge w:val="restart"/>
            <w:shd w:val="clear" w:color="auto" w:fill="990033"/>
            <w:textDirection w:val="btLr"/>
            <w:vAlign w:val="center"/>
          </w:tcPr>
          <w:p w14:paraId="2DBB0E79" w14:textId="2426C6E3" w:rsidR="00F80C67" w:rsidRPr="00DE44EA" w:rsidRDefault="00F80C67" w:rsidP="00EA5B48">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90033"/>
            <w:vAlign w:val="center"/>
          </w:tcPr>
          <w:p w14:paraId="7C26F146"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90033"/>
            <w:vAlign w:val="center"/>
          </w:tcPr>
          <w:p w14:paraId="7D0308E8"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90033"/>
            <w:vAlign w:val="center"/>
          </w:tcPr>
          <w:p w14:paraId="78799D7F"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90033"/>
            <w:vAlign w:val="center"/>
          </w:tcPr>
          <w:p w14:paraId="6C9BFCA8"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90033"/>
            <w:vAlign w:val="center"/>
          </w:tcPr>
          <w:p w14:paraId="3738AC0C"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90033"/>
            <w:vAlign w:val="center"/>
          </w:tcPr>
          <w:p w14:paraId="142D1B4F"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90033"/>
            <w:vAlign w:val="center"/>
          </w:tcPr>
          <w:p w14:paraId="217D5C19" w14:textId="77777777" w:rsidR="00F80C67" w:rsidRPr="00DE44EA" w:rsidRDefault="00F80C67" w:rsidP="00EA5B48">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EA5B48">
        <w:tc>
          <w:tcPr>
            <w:tcW w:w="1696" w:type="dxa"/>
            <w:vMerge w:val="restart"/>
            <w:shd w:val="clear" w:color="auto" w:fill="990033"/>
            <w:vAlign w:val="center"/>
          </w:tcPr>
          <w:p w14:paraId="5B9FA549" w14:textId="4AB72D65" w:rsidR="00097387" w:rsidRPr="00DE44EA"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EA5B48">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90033"/>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90033"/>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90033"/>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90033"/>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90033"/>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90033"/>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90033"/>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EA5B48">
        <w:trPr>
          <w:cantSplit/>
          <w:trHeight w:val="1134"/>
        </w:trPr>
        <w:tc>
          <w:tcPr>
            <w:tcW w:w="1696" w:type="dxa"/>
            <w:shd w:val="clear" w:color="auto" w:fill="990033"/>
            <w:vAlign w:val="center"/>
          </w:tcPr>
          <w:p w14:paraId="447000B6" w14:textId="77777777" w:rsidR="00097387" w:rsidRPr="00DE44EA"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EA5B48">
            <w:pPr>
              <w:pStyle w:val="TableParagraph"/>
              <w:ind w:left="0"/>
              <w:jc w:val="center"/>
              <w:rPr>
                <w:rFonts w:asciiTheme="minorHAnsi" w:hAnsiTheme="minorHAnsi" w:cstheme="minorHAnsi"/>
                <w:b/>
                <w:sz w:val="28"/>
                <w:szCs w:val="28"/>
              </w:rPr>
            </w:pPr>
          </w:p>
          <w:p w14:paraId="1F0FCBFB" w14:textId="5074B537" w:rsidR="00097387" w:rsidRPr="0069758A" w:rsidRDefault="00097387" w:rsidP="00EA5B48">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EA5B48">
        <w:trPr>
          <w:cantSplit/>
          <w:trHeight w:val="1134"/>
        </w:trPr>
        <w:tc>
          <w:tcPr>
            <w:tcW w:w="1696" w:type="dxa"/>
            <w:shd w:val="clear" w:color="auto" w:fill="990033"/>
            <w:vAlign w:val="center"/>
          </w:tcPr>
          <w:p w14:paraId="1AC9260D" w14:textId="2A5B6862" w:rsidR="00097387"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EA5B48">
            <w:pPr>
              <w:pStyle w:val="TableParagraph"/>
              <w:ind w:left="0"/>
              <w:jc w:val="center"/>
              <w:rPr>
                <w:rFonts w:asciiTheme="minorHAnsi" w:hAnsiTheme="minorHAnsi" w:cstheme="minorHAnsi"/>
                <w:b/>
                <w:sz w:val="28"/>
                <w:szCs w:val="28"/>
              </w:rPr>
            </w:pPr>
          </w:p>
          <w:p w14:paraId="75C6391B" w14:textId="135763EC" w:rsidR="00097387" w:rsidRPr="0069758A" w:rsidRDefault="00097387" w:rsidP="00EA5B48">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EA5B48">
        <w:trPr>
          <w:cantSplit/>
          <w:trHeight w:val="786"/>
        </w:trPr>
        <w:tc>
          <w:tcPr>
            <w:tcW w:w="1696" w:type="dxa"/>
            <w:vMerge w:val="restart"/>
            <w:shd w:val="clear" w:color="auto" w:fill="990033"/>
            <w:textDirection w:val="btLr"/>
            <w:vAlign w:val="center"/>
          </w:tcPr>
          <w:p w14:paraId="5A86A58C" w14:textId="1111A008" w:rsidR="00867B77" w:rsidRPr="00EA5B48" w:rsidRDefault="00867B77" w:rsidP="00EA5B48">
            <w:pPr>
              <w:pStyle w:val="Default"/>
              <w:ind w:left="113" w:right="113"/>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Vocabulary</w:t>
            </w:r>
          </w:p>
        </w:tc>
        <w:tc>
          <w:tcPr>
            <w:tcW w:w="2693" w:type="dxa"/>
            <w:shd w:val="clear" w:color="auto" w:fill="990033"/>
            <w:vAlign w:val="center"/>
          </w:tcPr>
          <w:p w14:paraId="7A89DF65" w14:textId="5749E63B" w:rsidR="00867B77" w:rsidRPr="00EA5B48" w:rsidRDefault="00867B77" w:rsidP="00EA5B48">
            <w:pPr>
              <w:pStyle w:val="TableParagraph"/>
              <w:ind w:left="0"/>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5534065A"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p w14:paraId="164C2958" w14:textId="47E4923F"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w:t>
            </w:r>
          </w:p>
        </w:tc>
        <w:tc>
          <w:tcPr>
            <w:tcW w:w="2977" w:type="dxa"/>
            <w:shd w:val="clear" w:color="auto" w:fill="990033"/>
            <w:vAlign w:val="center"/>
          </w:tcPr>
          <w:p w14:paraId="26CB55C7"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p w14:paraId="02DACDFE" w14:textId="61A6736E"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 &amp; Yr 1</w:t>
            </w:r>
          </w:p>
        </w:tc>
        <w:tc>
          <w:tcPr>
            <w:tcW w:w="2835" w:type="dxa"/>
            <w:shd w:val="clear" w:color="auto" w:fill="990033"/>
            <w:vAlign w:val="center"/>
          </w:tcPr>
          <w:p w14:paraId="49A72F62"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p w14:paraId="1F1D4585" w14:textId="2DA0BCAE"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w:t>
            </w:r>
          </w:p>
        </w:tc>
        <w:tc>
          <w:tcPr>
            <w:tcW w:w="2835" w:type="dxa"/>
            <w:shd w:val="clear" w:color="auto" w:fill="990033"/>
            <w:vAlign w:val="center"/>
          </w:tcPr>
          <w:p w14:paraId="5C7717B7"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p w14:paraId="4100B44B" w14:textId="7CF6DDA8"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Yr 3</w:t>
            </w:r>
          </w:p>
        </w:tc>
        <w:tc>
          <w:tcPr>
            <w:tcW w:w="3260" w:type="dxa"/>
            <w:shd w:val="clear" w:color="auto" w:fill="990033"/>
            <w:vAlign w:val="center"/>
          </w:tcPr>
          <w:p w14:paraId="2249F093"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p w14:paraId="53117BD5" w14:textId="33FB9406"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w:t>
            </w:r>
            <w:r w:rsidR="00A0757A" w:rsidRPr="00EA5B48">
              <w:rPr>
                <w:rFonts w:asciiTheme="minorHAnsi" w:hAnsiTheme="minorHAnsi" w:cstheme="minorHAnsi"/>
                <w:color w:val="FFFFFF" w:themeColor="background1"/>
                <w:sz w:val="26"/>
                <w:szCs w:val="26"/>
              </w:rPr>
              <w:t>1, Yrs</w:t>
            </w:r>
            <w:r w:rsidRPr="00EA5B48">
              <w:rPr>
                <w:rFonts w:asciiTheme="minorHAnsi" w:hAnsiTheme="minorHAnsi" w:cstheme="minorHAnsi"/>
                <w:color w:val="FFFFFF" w:themeColor="background1"/>
                <w:sz w:val="26"/>
                <w:szCs w:val="26"/>
              </w:rPr>
              <w:t xml:space="preserve"> 3 &amp; 4</w:t>
            </w:r>
          </w:p>
        </w:tc>
        <w:tc>
          <w:tcPr>
            <w:tcW w:w="3119" w:type="dxa"/>
            <w:shd w:val="clear" w:color="auto" w:fill="990033"/>
            <w:vAlign w:val="center"/>
          </w:tcPr>
          <w:p w14:paraId="33268E92"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6</w:t>
            </w:r>
          </w:p>
          <w:p w14:paraId="60C88B5E" w14:textId="232D5C39"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CACFC2"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EA5B48">
        <w:tc>
          <w:tcPr>
            <w:tcW w:w="22250" w:type="dxa"/>
            <w:gridSpan w:val="8"/>
            <w:shd w:val="clear" w:color="auto" w:fill="990033"/>
            <w:vAlign w:val="center"/>
          </w:tcPr>
          <w:p w14:paraId="6B30E0B5" w14:textId="27B8CEF5" w:rsidR="008D387C" w:rsidRPr="00EA5B48" w:rsidRDefault="008D387C"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lastRenderedPageBreak/>
              <w:t xml:space="preserve">Dreams and Goals </w:t>
            </w:r>
            <w:r w:rsidR="00F62164" w:rsidRPr="00EA5B48">
              <w:rPr>
                <w:rFonts w:asciiTheme="minorHAnsi" w:hAnsiTheme="minorHAnsi" w:cstheme="minorHAnsi"/>
                <w:b/>
                <w:color w:val="FFFFFF" w:themeColor="background1"/>
                <w:sz w:val="36"/>
                <w:szCs w:val="36"/>
              </w:rPr>
              <w:t>Puzzle</w:t>
            </w:r>
            <w:r w:rsidR="008241F7" w:rsidRPr="00EA5B48">
              <w:rPr>
                <w:rFonts w:asciiTheme="minorHAnsi" w:hAnsiTheme="minorHAnsi" w:cstheme="minorHAnsi"/>
                <w:b/>
                <w:color w:val="FFFFFF" w:themeColor="background1"/>
                <w:sz w:val="36"/>
                <w:szCs w:val="36"/>
              </w:rPr>
              <w:t xml:space="preserve"> </w:t>
            </w:r>
            <w:r w:rsidRPr="00EA5B48">
              <w:rPr>
                <w:rFonts w:asciiTheme="minorHAnsi" w:hAnsiTheme="minorHAnsi" w:cstheme="minorHAnsi"/>
                <w:b/>
                <w:color w:val="FFFFFF" w:themeColor="background1"/>
                <w:sz w:val="36"/>
                <w:szCs w:val="36"/>
              </w:rPr>
              <w:t>– Spring 1</w:t>
            </w:r>
          </w:p>
        </w:tc>
      </w:tr>
      <w:tr w:rsidR="00844B7D" w:rsidRPr="0069758A" w14:paraId="0CCE57A3" w14:textId="77777777" w:rsidTr="00EA5B48">
        <w:tc>
          <w:tcPr>
            <w:tcW w:w="1696" w:type="dxa"/>
            <w:vMerge w:val="restart"/>
            <w:shd w:val="clear" w:color="auto" w:fill="990033"/>
            <w:textDirection w:val="btLr"/>
            <w:vAlign w:val="center"/>
          </w:tcPr>
          <w:p w14:paraId="38E6333D" w14:textId="1740F2B9" w:rsidR="00844B7D" w:rsidRPr="00EA5B48" w:rsidRDefault="00844B7D" w:rsidP="00EA5B48">
            <w:pPr>
              <w:pStyle w:val="TableParagraph"/>
              <w:ind w:right="11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DfE Statutory Relationships &amp; Health Education outcomes</w:t>
            </w:r>
          </w:p>
        </w:tc>
        <w:tc>
          <w:tcPr>
            <w:tcW w:w="2693" w:type="dxa"/>
            <w:shd w:val="clear" w:color="auto" w:fill="990033"/>
            <w:vAlign w:val="center"/>
          </w:tcPr>
          <w:p w14:paraId="72487629"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60E9FC47"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tc>
        <w:tc>
          <w:tcPr>
            <w:tcW w:w="2977" w:type="dxa"/>
            <w:shd w:val="clear" w:color="auto" w:fill="990033"/>
            <w:vAlign w:val="center"/>
          </w:tcPr>
          <w:p w14:paraId="0B801387"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tc>
        <w:tc>
          <w:tcPr>
            <w:tcW w:w="2835" w:type="dxa"/>
            <w:shd w:val="clear" w:color="auto" w:fill="990033"/>
            <w:vAlign w:val="center"/>
          </w:tcPr>
          <w:p w14:paraId="4B79CC74"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tc>
        <w:tc>
          <w:tcPr>
            <w:tcW w:w="2835" w:type="dxa"/>
            <w:shd w:val="clear" w:color="auto" w:fill="990033"/>
            <w:vAlign w:val="center"/>
          </w:tcPr>
          <w:p w14:paraId="1AA550A4"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tc>
        <w:tc>
          <w:tcPr>
            <w:tcW w:w="3260" w:type="dxa"/>
            <w:shd w:val="clear" w:color="auto" w:fill="990033"/>
            <w:vAlign w:val="center"/>
          </w:tcPr>
          <w:p w14:paraId="53135687" w14:textId="77777777"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tc>
        <w:tc>
          <w:tcPr>
            <w:tcW w:w="3119" w:type="dxa"/>
            <w:shd w:val="clear" w:color="auto" w:fill="990033"/>
            <w:vAlign w:val="center"/>
          </w:tcPr>
          <w:p w14:paraId="27EB66AA" w14:textId="5B192D1C" w:rsidR="00844B7D" w:rsidRPr="00EA5B48" w:rsidRDefault="00844B7D" w:rsidP="00EA5B48">
            <w:pPr>
              <w:pStyle w:val="TableParagraph"/>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 xml:space="preserve">Year </w:t>
            </w:r>
            <w:r w:rsidR="00EA5B48" w:rsidRPr="00EA5B48">
              <w:rPr>
                <w:rFonts w:asciiTheme="minorHAnsi" w:hAnsiTheme="minorHAnsi" w:cstheme="minorHAnsi"/>
                <w:b/>
                <w:color w:val="FFFFFF" w:themeColor="background1"/>
                <w:sz w:val="36"/>
                <w:szCs w:val="36"/>
              </w:rPr>
              <w:t>6</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EA5B48">
        <w:tc>
          <w:tcPr>
            <w:tcW w:w="1696" w:type="dxa"/>
            <w:vMerge w:val="restart"/>
            <w:shd w:val="clear" w:color="auto" w:fill="990033"/>
            <w:vAlign w:val="center"/>
          </w:tcPr>
          <w:p w14:paraId="03BDA681" w14:textId="295C7D49" w:rsidR="00097387" w:rsidRPr="00DE44EA"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EA5B48">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90033"/>
            <w:vAlign w:val="center"/>
          </w:tcPr>
          <w:p w14:paraId="41C4CBE5" w14:textId="4AD12FA9" w:rsidR="00097387" w:rsidRPr="00DE44EA" w:rsidRDefault="00097387" w:rsidP="00EA5B48">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90033"/>
            <w:vAlign w:val="center"/>
          </w:tcPr>
          <w:p w14:paraId="35CEF951" w14:textId="561E4E65"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90033"/>
            <w:vAlign w:val="center"/>
          </w:tcPr>
          <w:p w14:paraId="603F6C32" w14:textId="63B25706"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90033"/>
            <w:vAlign w:val="center"/>
          </w:tcPr>
          <w:p w14:paraId="7C2696D9" w14:textId="4BC17551"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90033"/>
            <w:vAlign w:val="center"/>
          </w:tcPr>
          <w:p w14:paraId="6F75F71E" w14:textId="57BE9318"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90033"/>
            <w:vAlign w:val="center"/>
          </w:tcPr>
          <w:p w14:paraId="1B963682" w14:textId="451DE46C"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90033"/>
            <w:vAlign w:val="center"/>
          </w:tcPr>
          <w:p w14:paraId="6CB5CF66" w14:textId="26D0E1DF" w:rsidR="00097387" w:rsidRPr="00DE44EA" w:rsidRDefault="00097387" w:rsidP="00EA5B4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EA5B48">
        <w:trPr>
          <w:cantSplit/>
          <w:trHeight w:val="1134"/>
        </w:trPr>
        <w:tc>
          <w:tcPr>
            <w:tcW w:w="1696" w:type="dxa"/>
            <w:shd w:val="clear" w:color="auto" w:fill="990033"/>
            <w:vAlign w:val="center"/>
          </w:tcPr>
          <w:p w14:paraId="04AAB20F" w14:textId="6F7FDFBD" w:rsidR="00097387" w:rsidRPr="00DE44EA"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14:paraId="17B753B1" w14:textId="77777777" w:rsidR="00097387" w:rsidRPr="00DE44EA" w:rsidRDefault="00097387" w:rsidP="00EA5B48">
            <w:pPr>
              <w:pStyle w:val="TableParagraph"/>
              <w:ind w:left="0"/>
              <w:jc w:val="center"/>
              <w:rPr>
                <w:rFonts w:asciiTheme="minorHAnsi" w:hAnsiTheme="minorHAnsi" w:cstheme="minorHAnsi"/>
                <w:b/>
                <w:sz w:val="28"/>
                <w:szCs w:val="28"/>
              </w:rPr>
            </w:pPr>
          </w:p>
          <w:p w14:paraId="13FD9D54" w14:textId="33B12CD2" w:rsidR="00097387" w:rsidRPr="0069758A" w:rsidRDefault="00097387" w:rsidP="00EA5B48">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EA5B48">
        <w:trPr>
          <w:cantSplit/>
          <w:trHeight w:val="1134"/>
        </w:trPr>
        <w:tc>
          <w:tcPr>
            <w:tcW w:w="1696" w:type="dxa"/>
            <w:shd w:val="clear" w:color="auto" w:fill="990033"/>
            <w:vAlign w:val="center"/>
          </w:tcPr>
          <w:p w14:paraId="7E4C98AF" w14:textId="6FE48381" w:rsidR="00867B77"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46AA0596" w14:textId="77777777" w:rsidR="00CB3A81" w:rsidRDefault="00CB3A81" w:rsidP="00EA5B48">
            <w:pPr>
              <w:pStyle w:val="TableParagraph"/>
              <w:ind w:left="0"/>
              <w:jc w:val="center"/>
              <w:rPr>
                <w:rFonts w:asciiTheme="minorHAnsi" w:hAnsiTheme="minorHAnsi" w:cstheme="minorHAnsi"/>
                <w:b/>
                <w:sz w:val="28"/>
                <w:szCs w:val="28"/>
              </w:rPr>
            </w:pPr>
          </w:p>
          <w:p w14:paraId="1572C7AF" w14:textId="3FE9902B" w:rsidR="00097387" w:rsidRPr="00867B77" w:rsidRDefault="00097387" w:rsidP="00EA5B48">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EA5B48">
        <w:trPr>
          <w:trHeight w:val="569"/>
        </w:trPr>
        <w:tc>
          <w:tcPr>
            <w:tcW w:w="1696" w:type="dxa"/>
            <w:vMerge w:val="restart"/>
            <w:shd w:val="clear" w:color="auto" w:fill="990033"/>
            <w:vAlign w:val="center"/>
          </w:tcPr>
          <w:p w14:paraId="0FF04EFE" w14:textId="30DDE30B" w:rsidR="00867B77" w:rsidRPr="00EA5B48" w:rsidRDefault="00867B77" w:rsidP="00EA5B48">
            <w:pPr>
              <w:pStyle w:val="Default"/>
              <w:jc w:val="center"/>
              <w:rPr>
                <w:rFonts w:asciiTheme="minorHAnsi" w:hAnsiTheme="minorHAnsi" w:cstheme="minorHAnsi"/>
                <w:b/>
                <w:color w:val="FFFFFF" w:themeColor="background1"/>
                <w:sz w:val="20"/>
                <w:szCs w:val="20"/>
              </w:rPr>
            </w:pPr>
            <w:r w:rsidRPr="00EA5B48">
              <w:rPr>
                <w:rFonts w:asciiTheme="minorHAnsi" w:hAnsiTheme="minorHAnsi" w:cstheme="minorHAnsi"/>
                <w:b/>
                <w:color w:val="FFFFFF" w:themeColor="background1"/>
                <w:sz w:val="28"/>
                <w:szCs w:val="28"/>
              </w:rPr>
              <w:t>Vocabulary</w:t>
            </w:r>
          </w:p>
        </w:tc>
        <w:tc>
          <w:tcPr>
            <w:tcW w:w="2693" w:type="dxa"/>
            <w:shd w:val="clear" w:color="auto" w:fill="990033"/>
            <w:vAlign w:val="center"/>
          </w:tcPr>
          <w:p w14:paraId="11132E48" w14:textId="5EB002C7" w:rsidR="00867B77" w:rsidRPr="00EA5B48" w:rsidRDefault="00867B77" w:rsidP="00EA5B48">
            <w:pPr>
              <w:pStyle w:val="TableParagraph"/>
              <w:ind w:left="0"/>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086779E4"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p w14:paraId="27E348FD" w14:textId="04BBD70E"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w:t>
            </w:r>
          </w:p>
        </w:tc>
        <w:tc>
          <w:tcPr>
            <w:tcW w:w="2977" w:type="dxa"/>
            <w:shd w:val="clear" w:color="auto" w:fill="990033"/>
            <w:vAlign w:val="center"/>
          </w:tcPr>
          <w:p w14:paraId="3535E28B"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p w14:paraId="5573DAAA" w14:textId="6F40B9A6"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 &amp; Yr 1</w:t>
            </w:r>
          </w:p>
        </w:tc>
        <w:tc>
          <w:tcPr>
            <w:tcW w:w="2835" w:type="dxa"/>
            <w:shd w:val="clear" w:color="auto" w:fill="990033"/>
            <w:vAlign w:val="center"/>
          </w:tcPr>
          <w:p w14:paraId="211EF644"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p w14:paraId="589893E8" w14:textId="70106502"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w:t>
            </w:r>
          </w:p>
        </w:tc>
        <w:tc>
          <w:tcPr>
            <w:tcW w:w="2835" w:type="dxa"/>
            <w:shd w:val="clear" w:color="auto" w:fill="990033"/>
            <w:vAlign w:val="center"/>
          </w:tcPr>
          <w:p w14:paraId="3F6EAD48"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p w14:paraId="706F178D" w14:textId="4DFA1972"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Yr 3</w:t>
            </w:r>
          </w:p>
        </w:tc>
        <w:tc>
          <w:tcPr>
            <w:tcW w:w="3260" w:type="dxa"/>
            <w:shd w:val="clear" w:color="auto" w:fill="990033"/>
            <w:vAlign w:val="center"/>
          </w:tcPr>
          <w:p w14:paraId="0835FB5E"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p w14:paraId="70E7681E" w14:textId="3FFFFF34"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Yrs 3 &amp; 4</w:t>
            </w:r>
          </w:p>
        </w:tc>
        <w:tc>
          <w:tcPr>
            <w:tcW w:w="3119" w:type="dxa"/>
            <w:shd w:val="clear" w:color="auto" w:fill="990033"/>
            <w:vAlign w:val="center"/>
          </w:tcPr>
          <w:p w14:paraId="01DF4759" w14:textId="77777777" w:rsidR="00867B77" w:rsidRPr="00EA5B48" w:rsidRDefault="00867B77"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6</w:t>
            </w:r>
          </w:p>
          <w:p w14:paraId="78923650" w14:textId="018AAAE3" w:rsidR="00867B77" w:rsidRPr="00EA5B48" w:rsidRDefault="00867B77"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EA5B48">
        <w:tc>
          <w:tcPr>
            <w:tcW w:w="22250" w:type="dxa"/>
            <w:gridSpan w:val="8"/>
            <w:shd w:val="clear" w:color="auto" w:fill="990033"/>
            <w:vAlign w:val="center"/>
          </w:tcPr>
          <w:p w14:paraId="23F59D43" w14:textId="3FCA74B2" w:rsidR="008D387C" w:rsidRPr="004254B9" w:rsidRDefault="008D387C"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EA5B48">
        <w:tc>
          <w:tcPr>
            <w:tcW w:w="1696" w:type="dxa"/>
            <w:vMerge w:val="restart"/>
            <w:shd w:val="clear" w:color="auto" w:fill="990033"/>
            <w:textDirection w:val="btLr"/>
            <w:vAlign w:val="center"/>
          </w:tcPr>
          <w:p w14:paraId="74DB003A" w14:textId="179CD44A" w:rsidR="00394A27" w:rsidRPr="004254B9" w:rsidRDefault="00394A27" w:rsidP="00EA5B48">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90033"/>
            <w:vAlign w:val="center"/>
          </w:tcPr>
          <w:p w14:paraId="10A4B566"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90033"/>
            <w:vAlign w:val="center"/>
          </w:tcPr>
          <w:p w14:paraId="19CFB524"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90033"/>
            <w:vAlign w:val="center"/>
          </w:tcPr>
          <w:p w14:paraId="5064EA90"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90033"/>
            <w:vAlign w:val="center"/>
          </w:tcPr>
          <w:p w14:paraId="4A8770E7"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90033"/>
            <w:vAlign w:val="center"/>
          </w:tcPr>
          <w:p w14:paraId="4903188C"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90033"/>
            <w:vAlign w:val="center"/>
          </w:tcPr>
          <w:p w14:paraId="16D18968"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90033"/>
            <w:vAlign w:val="center"/>
          </w:tcPr>
          <w:p w14:paraId="7F910663" w14:textId="77777777" w:rsidR="00394A27" w:rsidRPr="004254B9" w:rsidRDefault="00394A27"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16F9F95E" w14:textId="77777777" w:rsidR="00EA5B48" w:rsidRDefault="00EA5B48"/>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EA5B48">
        <w:tc>
          <w:tcPr>
            <w:tcW w:w="1696" w:type="dxa"/>
            <w:vMerge w:val="restart"/>
            <w:shd w:val="clear" w:color="auto" w:fill="990033"/>
            <w:vAlign w:val="center"/>
          </w:tcPr>
          <w:p w14:paraId="01BE23A2" w14:textId="087F870A" w:rsidR="00097387" w:rsidRPr="00EA5B48" w:rsidRDefault="00097387" w:rsidP="00EA5B48">
            <w:pPr>
              <w:pStyle w:val="TableParagraph"/>
              <w:ind w:left="0"/>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Puzzle overview</w:t>
            </w:r>
          </w:p>
          <w:p w14:paraId="78CE8B68" w14:textId="7669A93B" w:rsidR="00097387" w:rsidRPr="00EA5B48" w:rsidRDefault="00097387" w:rsidP="00EA5B48">
            <w:pPr>
              <w:pStyle w:val="TableParagraph"/>
              <w:ind w:left="0"/>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Healthy Me</w:t>
            </w:r>
          </w:p>
        </w:tc>
        <w:tc>
          <w:tcPr>
            <w:tcW w:w="2693" w:type="dxa"/>
            <w:shd w:val="clear" w:color="auto" w:fill="990033"/>
            <w:vAlign w:val="center"/>
          </w:tcPr>
          <w:p w14:paraId="26C71942" w14:textId="6C9D25CA" w:rsidR="00097387" w:rsidRPr="00EA5B48" w:rsidRDefault="00097387" w:rsidP="00EA5B48">
            <w:pPr>
              <w:pStyle w:val="TableParagraph"/>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3F20B1D9" w14:textId="63BF98E9"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1</w:t>
            </w:r>
          </w:p>
        </w:tc>
        <w:tc>
          <w:tcPr>
            <w:tcW w:w="2977" w:type="dxa"/>
            <w:shd w:val="clear" w:color="auto" w:fill="990033"/>
            <w:vAlign w:val="center"/>
          </w:tcPr>
          <w:p w14:paraId="6453A680" w14:textId="485A1D74"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2</w:t>
            </w:r>
          </w:p>
        </w:tc>
        <w:tc>
          <w:tcPr>
            <w:tcW w:w="2835" w:type="dxa"/>
            <w:shd w:val="clear" w:color="auto" w:fill="990033"/>
            <w:vAlign w:val="center"/>
          </w:tcPr>
          <w:p w14:paraId="78276014" w14:textId="4428B9D1"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3</w:t>
            </w:r>
          </w:p>
        </w:tc>
        <w:tc>
          <w:tcPr>
            <w:tcW w:w="2835" w:type="dxa"/>
            <w:shd w:val="clear" w:color="auto" w:fill="990033"/>
            <w:vAlign w:val="center"/>
          </w:tcPr>
          <w:p w14:paraId="199DC878" w14:textId="696D561F"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4</w:t>
            </w:r>
          </w:p>
        </w:tc>
        <w:tc>
          <w:tcPr>
            <w:tcW w:w="3260" w:type="dxa"/>
            <w:shd w:val="clear" w:color="auto" w:fill="990033"/>
            <w:vAlign w:val="center"/>
          </w:tcPr>
          <w:p w14:paraId="552057F8" w14:textId="228DE33E"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5</w:t>
            </w:r>
          </w:p>
        </w:tc>
        <w:tc>
          <w:tcPr>
            <w:tcW w:w="3119" w:type="dxa"/>
            <w:shd w:val="clear" w:color="auto" w:fill="990033"/>
            <w:vAlign w:val="center"/>
          </w:tcPr>
          <w:p w14:paraId="54DB9DA8" w14:textId="38537E4B" w:rsidR="00097387" w:rsidRPr="00EA5B48" w:rsidRDefault="00097387"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EA5B48">
        <w:trPr>
          <w:cantSplit/>
          <w:trHeight w:val="1134"/>
        </w:trPr>
        <w:tc>
          <w:tcPr>
            <w:tcW w:w="1696" w:type="dxa"/>
            <w:shd w:val="clear" w:color="auto" w:fill="990033"/>
            <w:vAlign w:val="center"/>
          </w:tcPr>
          <w:p w14:paraId="496EA27A" w14:textId="579B6DD2" w:rsidR="00867B77" w:rsidRDefault="00097387" w:rsidP="00EA5B4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EA5B48">
            <w:pPr>
              <w:pStyle w:val="TableParagraph"/>
              <w:ind w:left="0"/>
              <w:jc w:val="center"/>
              <w:rPr>
                <w:rFonts w:asciiTheme="minorHAnsi" w:hAnsiTheme="minorHAnsi" w:cstheme="minorHAnsi"/>
                <w:b/>
                <w:sz w:val="28"/>
                <w:szCs w:val="28"/>
              </w:rPr>
            </w:pPr>
          </w:p>
          <w:p w14:paraId="4DABD1BB" w14:textId="2107F5D5" w:rsidR="00097387" w:rsidRPr="004254B9" w:rsidRDefault="00097387" w:rsidP="00EA5B4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EA5B48">
        <w:trPr>
          <w:cantSplit/>
          <w:trHeight w:val="1134"/>
        </w:trPr>
        <w:tc>
          <w:tcPr>
            <w:tcW w:w="1696" w:type="dxa"/>
            <w:shd w:val="clear" w:color="auto" w:fill="990033"/>
            <w:vAlign w:val="center"/>
          </w:tcPr>
          <w:p w14:paraId="58A9A010" w14:textId="4C3982B8" w:rsidR="00867B77" w:rsidRPr="00EA5B48" w:rsidRDefault="00097387" w:rsidP="00EA5B48">
            <w:pPr>
              <w:pStyle w:val="TableParagraph"/>
              <w:ind w:left="0"/>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lastRenderedPageBreak/>
              <w:t>Social and Emotional skills</w:t>
            </w:r>
          </w:p>
          <w:p w14:paraId="5558A9E7" w14:textId="77777777" w:rsidR="00CB3A81" w:rsidRPr="00EA5B48" w:rsidRDefault="00CB3A81" w:rsidP="00EA5B48">
            <w:pPr>
              <w:pStyle w:val="TableParagraph"/>
              <w:ind w:left="0"/>
              <w:jc w:val="center"/>
              <w:rPr>
                <w:rFonts w:asciiTheme="minorHAnsi" w:hAnsiTheme="minorHAnsi" w:cstheme="minorHAnsi"/>
                <w:b/>
                <w:color w:val="FFFFFF" w:themeColor="background1"/>
                <w:sz w:val="28"/>
                <w:szCs w:val="28"/>
              </w:rPr>
            </w:pPr>
          </w:p>
          <w:p w14:paraId="1149F3B7" w14:textId="33C99D70" w:rsidR="00097387" w:rsidRPr="00EA5B48" w:rsidRDefault="00097387" w:rsidP="00EA5B48">
            <w:pPr>
              <w:pStyle w:val="TableParagraph"/>
              <w:ind w:left="0"/>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EA5B48">
        <w:trPr>
          <w:trHeight w:val="709"/>
        </w:trPr>
        <w:tc>
          <w:tcPr>
            <w:tcW w:w="1696" w:type="dxa"/>
            <w:vMerge w:val="restart"/>
            <w:shd w:val="clear" w:color="auto" w:fill="990033"/>
            <w:vAlign w:val="center"/>
          </w:tcPr>
          <w:p w14:paraId="0AE84315" w14:textId="658C332A" w:rsidR="004254B9" w:rsidRPr="00EA5B48" w:rsidRDefault="004254B9" w:rsidP="00EA5B48">
            <w:pPr>
              <w:pStyle w:val="Default"/>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Vocabulary</w:t>
            </w:r>
          </w:p>
        </w:tc>
        <w:tc>
          <w:tcPr>
            <w:tcW w:w="2693" w:type="dxa"/>
            <w:shd w:val="clear" w:color="auto" w:fill="990033"/>
            <w:vAlign w:val="center"/>
          </w:tcPr>
          <w:p w14:paraId="0B623401" w14:textId="62812366" w:rsidR="004254B9" w:rsidRPr="00EA5B48" w:rsidRDefault="004254B9" w:rsidP="00EA5B48">
            <w:pPr>
              <w:pStyle w:val="TableParagraph"/>
              <w:ind w:left="0"/>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7A99D906"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p w14:paraId="5171C6C1" w14:textId="7B27C63E"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w:t>
            </w:r>
          </w:p>
        </w:tc>
        <w:tc>
          <w:tcPr>
            <w:tcW w:w="2977" w:type="dxa"/>
            <w:shd w:val="clear" w:color="auto" w:fill="990033"/>
            <w:vAlign w:val="center"/>
          </w:tcPr>
          <w:p w14:paraId="3FED3D86"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p w14:paraId="14E2C364" w14:textId="0B5E010B"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 &amp; Yr 1</w:t>
            </w:r>
          </w:p>
        </w:tc>
        <w:tc>
          <w:tcPr>
            <w:tcW w:w="2835" w:type="dxa"/>
            <w:shd w:val="clear" w:color="auto" w:fill="990033"/>
            <w:vAlign w:val="center"/>
          </w:tcPr>
          <w:p w14:paraId="305AC1CA"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p w14:paraId="5A6E8EAC" w14:textId="1B614CCF"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w:t>
            </w:r>
          </w:p>
        </w:tc>
        <w:tc>
          <w:tcPr>
            <w:tcW w:w="2835" w:type="dxa"/>
            <w:shd w:val="clear" w:color="auto" w:fill="990033"/>
            <w:vAlign w:val="center"/>
          </w:tcPr>
          <w:p w14:paraId="52949C5E"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p w14:paraId="5E6430ED" w14:textId="33BA80BC"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Yr 3</w:t>
            </w:r>
          </w:p>
        </w:tc>
        <w:tc>
          <w:tcPr>
            <w:tcW w:w="3260" w:type="dxa"/>
            <w:shd w:val="clear" w:color="auto" w:fill="990033"/>
            <w:vAlign w:val="center"/>
          </w:tcPr>
          <w:p w14:paraId="664CFF33"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p w14:paraId="44B5E923" w14:textId="7ECC7198"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Yrs 3 &amp; 4</w:t>
            </w:r>
          </w:p>
        </w:tc>
        <w:tc>
          <w:tcPr>
            <w:tcW w:w="3119" w:type="dxa"/>
            <w:shd w:val="clear" w:color="auto" w:fill="990033"/>
            <w:vAlign w:val="center"/>
          </w:tcPr>
          <w:p w14:paraId="6B0B8162"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6</w:t>
            </w:r>
          </w:p>
          <w:p w14:paraId="11BDB2EB" w14:textId="7DDBC75D"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K</w:t>
            </w:r>
            <w:r w:rsidR="00DF7167" w:rsidRPr="00EA5B48">
              <w:rPr>
                <w:rFonts w:asciiTheme="minorHAnsi" w:hAnsiTheme="minorHAnsi" w:cstheme="minorHAnsi"/>
                <w:color w:val="FFFFFF" w:themeColor="background1"/>
                <w:sz w:val="26"/>
                <w:szCs w:val="26"/>
              </w:rPr>
              <w:t>S</w:t>
            </w:r>
            <w:r w:rsidRPr="00EA5B48">
              <w:rPr>
                <w:rFonts w:asciiTheme="minorHAnsi" w:hAnsiTheme="minorHAnsi" w:cstheme="minorHAnsi"/>
                <w:color w:val="FFFFFF" w:themeColor="background1"/>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EA5B48">
        <w:tc>
          <w:tcPr>
            <w:tcW w:w="22250" w:type="dxa"/>
            <w:gridSpan w:val="8"/>
            <w:shd w:val="clear" w:color="auto" w:fill="990033"/>
            <w:vAlign w:val="center"/>
          </w:tcPr>
          <w:p w14:paraId="1229D4B7" w14:textId="66B4DDB0" w:rsidR="008D387C" w:rsidRPr="004254B9" w:rsidRDefault="008D387C"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A5B48">
        <w:tc>
          <w:tcPr>
            <w:tcW w:w="1838" w:type="dxa"/>
            <w:vMerge w:val="restart"/>
            <w:shd w:val="clear" w:color="auto" w:fill="990033"/>
            <w:textDirection w:val="btLr"/>
            <w:vAlign w:val="center"/>
          </w:tcPr>
          <w:p w14:paraId="212656FB" w14:textId="7F59C59C" w:rsidR="004254B9" w:rsidRPr="004254B9" w:rsidRDefault="004254B9" w:rsidP="00EA5B48">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90033"/>
            <w:vAlign w:val="center"/>
          </w:tcPr>
          <w:p w14:paraId="56E3B073"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90033"/>
            <w:vAlign w:val="center"/>
          </w:tcPr>
          <w:p w14:paraId="77F520BD"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90033"/>
            <w:vAlign w:val="center"/>
          </w:tcPr>
          <w:p w14:paraId="11F5E142"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90033"/>
            <w:vAlign w:val="center"/>
          </w:tcPr>
          <w:p w14:paraId="20CF585A"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90033"/>
            <w:vAlign w:val="center"/>
          </w:tcPr>
          <w:p w14:paraId="4D7D3116"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90033"/>
            <w:vAlign w:val="center"/>
          </w:tcPr>
          <w:p w14:paraId="56D10244"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90033"/>
            <w:vAlign w:val="center"/>
          </w:tcPr>
          <w:p w14:paraId="2B50CC69" w14:textId="77777777" w:rsidR="004254B9" w:rsidRPr="004254B9" w:rsidRDefault="004254B9" w:rsidP="00EA5B48">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A5B48">
        <w:tc>
          <w:tcPr>
            <w:tcW w:w="1838" w:type="dxa"/>
            <w:vMerge w:val="restart"/>
            <w:shd w:val="clear" w:color="auto" w:fill="990033"/>
            <w:vAlign w:val="center"/>
          </w:tcPr>
          <w:p w14:paraId="1B9230F5" w14:textId="62D310BD" w:rsidR="004254B9" w:rsidRPr="00EA5B48" w:rsidRDefault="004254B9" w:rsidP="00EA5B48">
            <w:pPr>
              <w:pStyle w:val="TableParagraph"/>
              <w:ind w:left="0"/>
              <w:jc w:val="center"/>
              <w:rPr>
                <w:rFonts w:asciiTheme="minorHAnsi" w:hAnsiTheme="minorHAnsi" w:cstheme="minorHAnsi"/>
                <w:b/>
                <w:color w:val="FFFFFF" w:themeColor="background1"/>
                <w:sz w:val="28"/>
                <w:szCs w:val="28"/>
              </w:rPr>
            </w:pPr>
            <w:r w:rsidRPr="00EA5B48">
              <w:rPr>
                <w:rFonts w:asciiTheme="minorHAnsi" w:hAnsiTheme="minorHAnsi" w:cstheme="minorHAnsi"/>
                <w:b/>
                <w:color w:val="FFFFFF" w:themeColor="background1"/>
                <w:sz w:val="28"/>
                <w:szCs w:val="28"/>
              </w:rPr>
              <w:t>Puzzle Overview</w:t>
            </w:r>
          </w:p>
          <w:p w14:paraId="53764642" w14:textId="4F05D701" w:rsidR="004254B9" w:rsidRPr="00EA5B48" w:rsidRDefault="004254B9" w:rsidP="00EA5B48">
            <w:pPr>
              <w:pStyle w:val="TableParagraph"/>
              <w:ind w:left="0"/>
              <w:jc w:val="center"/>
              <w:rPr>
                <w:rFonts w:asciiTheme="minorHAnsi" w:hAnsiTheme="minorHAnsi" w:cstheme="minorHAnsi"/>
                <w:b/>
                <w:color w:val="FFFFFF" w:themeColor="background1"/>
                <w:sz w:val="20"/>
                <w:szCs w:val="20"/>
              </w:rPr>
            </w:pPr>
            <w:r w:rsidRPr="00EA5B48">
              <w:rPr>
                <w:rFonts w:asciiTheme="minorHAnsi" w:hAnsiTheme="minorHAnsi" w:cstheme="minorHAnsi"/>
                <w:b/>
                <w:color w:val="FFFFFF" w:themeColor="background1"/>
                <w:sz w:val="28"/>
                <w:szCs w:val="28"/>
              </w:rPr>
              <w:t>Relationships</w:t>
            </w:r>
          </w:p>
        </w:tc>
        <w:tc>
          <w:tcPr>
            <w:tcW w:w="2551" w:type="dxa"/>
            <w:shd w:val="clear" w:color="auto" w:fill="990033"/>
            <w:vAlign w:val="center"/>
          </w:tcPr>
          <w:p w14:paraId="7B72296A" w14:textId="40DA7D23" w:rsidR="004254B9" w:rsidRPr="00EA5B48" w:rsidRDefault="004254B9" w:rsidP="00EA5B48">
            <w:pPr>
              <w:pStyle w:val="TableParagraph"/>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65ABC6BC" w14:textId="18FF8DB2"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1</w:t>
            </w:r>
          </w:p>
        </w:tc>
        <w:tc>
          <w:tcPr>
            <w:tcW w:w="2977" w:type="dxa"/>
            <w:shd w:val="clear" w:color="auto" w:fill="990033"/>
            <w:vAlign w:val="center"/>
          </w:tcPr>
          <w:p w14:paraId="09F404A0" w14:textId="1EEBA14F"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2</w:t>
            </w:r>
          </w:p>
        </w:tc>
        <w:tc>
          <w:tcPr>
            <w:tcW w:w="2835" w:type="dxa"/>
            <w:shd w:val="clear" w:color="auto" w:fill="990033"/>
            <w:vAlign w:val="center"/>
          </w:tcPr>
          <w:p w14:paraId="716217EF" w14:textId="50981DA7"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3</w:t>
            </w:r>
          </w:p>
        </w:tc>
        <w:tc>
          <w:tcPr>
            <w:tcW w:w="2835" w:type="dxa"/>
            <w:shd w:val="clear" w:color="auto" w:fill="990033"/>
            <w:vAlign w:val="center"/>
          </w:tcPr>
          <w:p w14:paraId="5B3D134D" w14:textId="76B67438"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4</w:t>
            </w:r>
          </w:p>
        </w:tc>
        <w:tc>
          <w:tcPr>
            <w:tcW w:w="3260" w:type="dxa"/>
            <w:shd w:val="clear" w:color="auto" w:fill="990033"/>
            <w:vAlign w:val="center"/>
          </w:tcPr>
          <w:p w14:paraId="511A44F7" w14:textId="50957F67"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5</w:t>
            </w:r>
          </w:p>
        </w:tc>
        <w:tc>
          <w:tcPr>
            <w:tcW w:w="3119" w:type="dxa"/>
            <w:shd w:val="clear" w:color="auto" w:fill="990033"/>
            <w:vAlign w:val="center"/>
          </w:tcPr>
          <w:p w14:paraId="77D4A952" w14:textId="12458463" w:rsidR="004254B9" w:rsidRPr="00EA5B48" w:rsidRDefault="004254B9" w:rsidP="00EA5B48">
            <w:pPr>
              <w:pStyle w:val="Pa3"/>
              <w:spacing w:after="80"/>
              <w:jc w:val="center"/>
              <w:rPr>
                <w:rStyle w:val="A1"/>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w:t>
            </w:r>
            <w:r w:rsidRPr="0069758A">
              <w:rPr>
                <w:rStyle w:val="A1"/>
                <w:rFonts w:asciiTheme="minorHAnsi" w:hAnsiTheme="minorHAnsi" w:cstheme="minorHAnsi"/>
                <w:sz w:val="20"/>
                <w:szCs w:val="20"/>
              </w:rPr>
              <w:lastRenderedPageBreak/>
              <w:t xml:space="preserve">strategies for being assertive when someone is hurting them or being unkind. The children also </w:t>
            </w:r>
            <w:r w:rsidR="00E30C83">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w:t>
            </w:r>
            <w:r w:rsidRPr="0069758A">
              <w:rPr>
                <w:rStyle w:val="A1"/>
                <w:rFonts w:asciiTheme="minorHAnsi" w:hAnsiTheme="minorHAnsi" w:cstheme="minorHAnsi"/>
                <w:sz w:val="20"/>
                <w:szCs w:val="20"/>
              </w:rPr>
              <w:lastRenderedPageBreak/>
              <w:t>they are part of a global community and they are 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w:t>
            </w:r>
            <w:r w:rsidRPr="0069758A">
              <w:rPr>
                <w:rStyle w:val="A1"/>
                <w:rFonts w:asciiTheme="minorHAnsi" w:hAnsiTheme="minorHAnsi" w:cstheme="minorHAnsi"/>
                <w:sz w:val="20"/>
                <w:szCs w:val="20"/>
              </w:rPr>
              <w:lastRenderedPageBreak/>
              <w:t xml:space="preserve">Children are taught that 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w:t>
            </w:r>
            <w:r w:rsidRPr="0069758A">
              <w:rPr>
                <w:rStyle w:val="A1"/>
                <w:rFonts w:asciiTheme="minorHAnsi" w:hAnsiTheme="minorHAnsi" w:cstheme="minorHAnsi"/>
                <w:sz w:val="20"/>
                <w:szCs w:val="20"/>
              </w:rPr>
              <w:lastRenderedPageBreak/>
              <w:t xml:space="preserve">to be whoever they want. Rights, responsibilities and respect are revisited with an angle on technology 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A5B48">
        <w:trPr>
          <w:cantSplit/>
          <w:trHeight w:val="1134"/>
        </w:trPr>
        <w:tc>
          <w:tcPr>
            <w:tcW w:w="1838" w:type="dxa"/>
            <w:shd w:val="clear" w:color="auto" w:fill="990033"/>
            <w:vAlign w:val="center"/>
          </w:tcPr>
          <w:p w14:paraId="19EAD37A" w14:textId="082C8B1E" w:rsidR="004254B9" w:rsidRDefault="004254B9" w:rsidP="00EA5B4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EA5B48">
            <w:pPr>
              <w:pStyle w:val="TableParagraph"/>
              <w:ind w:left="0"/>
              <w:jc w:val="center"/>
              <w:rPr>
                <w:rFonts w:asciiTheme="minorHAnsi" w:hAnsiTheme="minorHAnsi" w:cstheme="minorHAnsi"/>
                <w:b/>
                <w:sz w:val="28"/>
                <w:szCs w:val="28"/>
              </w:rPr>
            </w:pPr>
          </w:p>
          <w:p w14:paraId="3B43DD49" w14:textId="1E8FF37F" w:rsidR="004254B9" w:rsidRPr="0069758A" w:rsidRDefault="004254B9" w:rsidP="00EA5B48">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A5B48">
        <w:trPr>
          <w:cantSplit/>
          <w:trHeight w:val="1134"/>
        </w:trPr>
        <w:tc>
          <w:tcPr>
            <w:tcW w:w="1838" w:type="dxa"/>
            <w:shd w:val="clear" w:color="auto" w:fill="990033"/>
            <w:vAlign w:val="center"/>
          </w:tcPr>
          <w:p w14:paraId="534573E9" w14:textId="704142D7" w:rsidR="00867B77" w:rsidRDefault="004254B9" w:rsidP="00EA5B4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EA5B48">
            <w:pPr>
              <w:pStyle w:val="TableParagraph"/>
              <w:ind w:left="0"/>
              <w:jc w:val="center"/>
              <w:rPr>
                <w:rFonts w:asciiTheme="minorHAnsi" w:hAnsiTheme="minorHAnsi" w:cstheme="minorHAnsi"/>
                <w:b/>
                <w:sz w:val="28"/>
                <w:szCs w:val="28"/>
              </w:rPr>
            </w:pPr>
          </w:p>
          <w:p w14:paraId="79741EE3" w14:textId="39BAEDE6" w:rsidR="004254B9" w:rsidRPr="00867B77" w:rsidRDefault="004254B9" w:rsidP="00EA5B4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A5B48">
        <w:trPr>
          <w:trHeight w:val="674"/>
        </w:trPr>
        <w:tc>
          <w:tcPr>
            <w:tcW w:w="1838" w:type="dxa"/>
            <w:vMerge w:val="restart"/>
            <w:shd w:val="clear" w:color="auto" w:fill="990033"/>
            <w:vAlign w:val="center"/>
          </w:tcPr>
          <w:p w14:paraId="5E7187B1" w14:textId="38AAF313" w:rsidR="004254B9" w:rsidRPr="00EA5B48" w:rsidRDefault="004254B9" w:rsidP="00EA5B48">
            <w:pPr>
              <w:pStyle w:val="Default"/>
              <w:jc w:val="center"/>
              <w:rPr>
                <w:rFonts w:asciiTheme="minorHAnsi" w:hAnsiTheme="minorHAnsi" w:cstheme="minorHAnsi"/>
                <w:b/>
                <w:color w:val="FFFFFF" w:themeColor="background1"/>
                <w:sz w:val="20"/>
                <w:szCs w:val="20"/>
              </w:rPr>
            </w:pPr>
            <w:r w:rsidRPr="00EA5B48">
              <w:rPr>
                <w:rFonts w:asciiTheme="minorHAnsi" w:hAnsiTheme="minorHAnsi" w:cstheme="minorHAnsi"/>
                <w:b/>
                <w:color w:val="FFFFFF" w:themeColor="background1"/>
                <w:sz w:val="28"/>
                <w:szCs w:val="28"/>
              </w:rPr>
              <w:t>Vocabulary</w:t>
            </w:r>
          </w:p>
        </w:tc>
        <w:tc>
          <w:tcPr>
            <w:tcW w:w="2551" w:type="dxa"/>
            <w:shd w:val="clear" w:color="auto" w:fill="990033"/>
            <w:vAlign w:val="center"/>
          </w:tcPr>
          <w:p w14:paraId="446F7149" w14:textId="4A276FDF" w:rsidR="004254B9" w:rsidRPr="00EA5B48" w:rsidRDefault="004254B9" w:rsidP="00EA5B48">
            <w:pPr>
              <w:pStyle w:val="TableParagraph"/>
              <w:ind w:left="0"/>
              <w:jc w:val="center"/>
              <w:rPr>
                <w:rFonts w:asciiTheme="minorHAnsi" w:hAnsiTheme="minorHAnsi" w:cstheme="minorHAnsi"/>
                <w:color w:val="FFFFFF" w:themeColor="background1"/>
                <w:sz w:val="36"/>
                <w:szCs w:val="36"/>
              </w:rPr>
            </w:pPr>
            <w:r w:rsidRPr="00EA5B48">
              <w:rPr>
                <w:rFonts w:asciiTheme="minorHAnsi" w:hAnsiTheme="minorHAnsi" w:cstheme="minorHAnsi"/>
                <w:b/>
                <w:color w:val="FFFFFF" w:themeColor="background1"/>
                <w:sz w:val="36"/>
                <w:szCs w:val="36"/>
              </w:rPr>
              <w:t>EYFS</w:t>
            </w:r>
          </w:p>
        </w:tc>
        <w:tc>
          <w:tcPr>
            <w:tcW w:w="2835" w:type="dxa"/>
            <w:shd w:val="clear" w:color="auto" w:fill="990033"/>
            <w:vAlign w:val="center"/>
          </w:tcPr>
          <w:p w14:paraId="6DD1E896"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1</w:t>
            </w:r>
          </w:p>
          <w:p w14:paraId="0259CB26" w14:textId="28D4AF11"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w:t>
            </w:r>
          </w:p>
        </w:tc>
        <w:tc>
          <w:tcPr>
            <w:tcW w:w="2977" w:type="dxa"/>
            <w:shd w:val="clear" w:color="auto" w:fill="990033"/>
            <w:vAlign w:val="center"/>
          </w:tcPr>
          <w:p w14:paraId="024CDA4C"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2</w:t>
            </w:r>
          </w:p>
          <w:p w14:paraId="49D32B2C" w14:textId="595F5526"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EYFS &amp; Yr 1</w:t>
            </w:r>
          </w:p>
        </w:tc>
        <w:tc>
          <w:tcPr>
            <w:tcW w:w="2835" w:type="dxa"/>
            <w:shd w:val="clear" w:color="auto" w:fill="990033"/>
            <w:vAlign w:val="center"/>
          </w:tcPr>
          <w:p w14:paraId="39526DD8"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3</w:t>
            </w:r>
          </w:p>
          <w:p w14:paraId="452C23EF" w14:textId="3243A1DA"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w:t>
            </w:r>
          </w:p>
        </w:tc>
        <w:tc>
          <w:tcPr>
            <w:tcW w:w="2835" w:type="dxa"/>
            <w:shd w:val="clear" w:color="auto" w:fill="990033"/>
            <w:vAlign w:val="center"/>
          </w:tcPr>
          <w:p w14:paraId="61B5C1F8"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4</w:t>
            </w:r>
          </w:p>
          <w:p w14:paraId="496B5659" w14:textId="4891E99C"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Yr 3</w:t>
            </w:r>
          </w:p>
        </w:tc>
        <w:tc>
          <w:tcPr>
            <w:tcW w:w="3260" w:type="dxa"/>
            <w:shd w:val="clear" w:color="auto" w:fill="990033"/>
            <w:vAlign w:val="center"/>
          </w:tcPr>
          <w:p w14:paraId="5407088F"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5</w:t>
            </w:r>
          </w:p>
          <w:p w14:paraId="35DC7BF5" w14:textId="67A4F60B"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Yrs 3 &amp; 4</w:t>
            </w:r>
          </w:p>
        </w:tc>
        <w:tc>
          <w:tcPr>
            <w:tcW w:w="3119" w:type="dxa"/>
            <w:shd w:val="clear" w:color="auto" w:fill="990033"/>
            <w:vAlign w:val="center"/>
          </w:tcPr>
          <w:p w14:paraId="2ECCF31C" w14:textId="77777777" w:rsidR="004254B9" w:rsidRPr="00EA5B48" w:rsidRDefault="004254B9" w:rsidP="00EA5B48">
            <w:pPr>
              <w:pStyle w:val="Pa3"/>
              <w:jc w:val="center"/>
              <w:rPr>
                <w:rFonts w:asciiTheme="minorHAnsi" w:hAnsiTheme="minorHAnsi" w:cstheme="minorHAnsi"/>
                <w:b/>
                <w:color w:val="FFFFFF" w:themeColor="background1"/>
                <w:sz w:val="36"/>
                <w:szCs w:val="36"/>
              </w:rPr>
            </w:pPr>
            <w:r w:rsidRPr="00EA5B48">
              <w:rPr>
                <w:rFonts w:asciiTheme="minorHAnsi" w:hAnsiTheme="minorHAnsi" w:cstheme="minorHAnsi"/>
                <w:b/>
                <w:color w:val="FFFFFF" w:themeColor="background1"/>
                <w:sz w:val="36"/>
                <w:szCs w:val="36"/>
              </w:rPr>
              <w:t>Year 6</w:t>
            </w:r>
          </w:p>
          <w:p w14:paraId="668C47DC" w14:textId="4E989C6F" w:rsidR="004254B9" w:rsidRPr="00EA5B48" w:rsidRDefault="004254B9" w:rsidP="00EA5B48">
            <w:pPr>
              <w:pStyle w:val="Pa3"/>
              <w:spacing w:after="80"/>
              <w:jc w:val="center"/>
              <w:rPr>
                <w:rStyle w:val="A1"/>
                <w:rFonts w:asciiTheme="minorHAnsi" w:hAnsiTheme="minorHAnsi" w:cstheme="minorHAnsi"/>
                <w:color w:val="FFFFFF" w:themeColor="background1"/>
                <w:sz w:val="26"/>
                <w:szCs w:val="26"/>
              </w:rPr>
            </w:pPr>
            <w:r w:rsidRPr="00EA5B48">
              <w:rPr>
                <w:rFonts w:asciiTheme="minorHAnsi" w:hAnsiTheme="minorHAnsi" w:cstheme="minorHAnsi"/>
                <w:color w:val="FFFFFF" w:themeColor="background1"/>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w:t>
            </w:r>
            <w:r w:rsidRPr="00E02A7F">
              <w:rPr>
                <w:rStyle w:val="A1"/>
                <w:rFonts w:asciiTheme="minorHAnsi" w:hAnsiTheme="minorHAnsi" w:cstheme="minorHAnsi"/>
                <w:sz w:val="20"/>
                <w:szCs w:val="20"/>
              </w:rPr>
              <w:lastRenderedPageBreak/>
              <w:t>Climate, Transport, Exploitation, Rights, Needs, 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w:t>
            </w:r>
            <w:r w:rsidRPr="0069758A">
              <w:rPr>
                <w:rStyle w:val="A1"/>
                <w:rFonts w:asciiTheme="minorHAnsi" w:hAnsiTheme="minorHAnsi" w:cstheme="minorHAnsi"/>
                <w:sz w:val="20"/>
                <w:szCs w:val="20"/>
              </w:rPr>
              <w:lastRenderedPageBreak/>
              <w:t>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 xml:space="preserve">ke, True/untrue, Assertiveness, Judgement, Communication, </w:t>
            </w:r>
            <w:r w:rsidRPr="0069758A">
              <w:rPr>
                <w:rStyle w:val="A1"/>
                <w:rFonts w:asciiTheme="minorHAnsi" w:hAnsiTheme="minorHAnsi" w:cstheme="minorHAnsi"/>
                <w:sz w:val="20"/>
                <w:szCs w:val="20"/>
              </w:rPr>
              <w:lastRenderedPageBreak/>
              <w:t>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headerReference w:type="default" r:id="rId8"/>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47D7" w14:textId="77777777" w:rsidR="008A0B57" w:rsidRDefault="008A0B57" w:rsidP="00B804EC">
      <w:pPr>
        <w:spacing w:after="0" w:line="240" w:lineRule="auto"/>
      </w:pPr>
      <w:r>
        <w:separator/>
      </w:r>
    </w:p>
  </w:endnote>
  <w:endnote w:type="continuationSeparator" w:id="0">
    <w:p w14:paraId="1DA1A22E" w14:textId="77777777" w:rsidR="008A0B57" w:rsidRDefault="008A0B57"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24C4" w14:textId="77777777" w:rsidR="008A0B57" w:rsidRDefault="008A0B57" w:rsidP="00B804EC">
      <w:pPr>
        <w:spacing w:after="0" w:line="240" w:lineRule="auto"/>
      </w:pPr>
      <w:r>
        <w:separator/>
      </w:r>
    </w:p>
  </w:footnote>
  <w:footnote w:type="continuationSeparator" w:id="0">
    <w:p w14:paraId="079178F3" w14:textId="77777777" w:rsidR="008A0B57" w:rsidRDefault="008A0B57" w:rsidP="00B8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76B3" w14:textId="30C4D431" w:rsidR="00EA5B48" w:rsidRDefault="00EA5B48" w:rsidP="00EA5B48">
    <w:pPr>
      <w:pStyle w:val="Header"/>
      <w:jc w:val="center"/>
      <w:rPr>
        <w:rFonts w:ascii="Arial" w:hAnsi="Arial" w:cs="Arial"/>
        <w:sz w:val="64"/>
        <w:szCs w:val="64"/>
      </w:rPr>
    </w:pPr>
    <w:r w:rsidRPr="004440EA">
      <w:rPr>
        <w:rFonts w:ascii="Arial" w:hAnsi="Arial" w:cs="Arial"/>
        <w:noProof/>
        <w:sz w:val="64"/>
        <w:szCs w:val="64"/>
        <w:lang w:eastAsia="en-GB"/>
      </w:rPr>
      <w:drawing>
        <wp:anchor distT="0" distB="0" distL="114300" distR="114300" simplePos="0" relativeHeight="251659264" behindDoc="0" locked="0" layoutInCell="1" allowOverlap="1" wp14:anchorId="4B5A29E2" wp14:editId="0A0D295B">
          <wp:simplePos x="0" y="0"/>
          <wp:positionH relativeFrom="margin">
            <wp:align>left</wp:align>
          </wp:positionH>
          <wp:positionV relativeFrom="paragraph">
            <wp:posOffset>-150495</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60288" behindDoc="0" locked="0" layoutInCell="1" allowOverlap="1" wp14:anchorId="3C0953B9" wp14:editId="4CDDB0C1">
          <wp:simplePos x="0" y="0"/>
          <wp:positionH relativeFrom="column">
            <wp:posOffset>13397230</wp:posOffset>
          </wp:positionH>
          <wp:positionV relativeFrom="paragraph">
            <wp:posOffset>7620</wp:posOffset>
          </wp:positionV>
          <wp:extent cx="679450" cy="1009650"/>
          <wp:effectExtent l="0" t="0" r="6350" b="0"/>
          <wp:wrapNone/>
          <wp:docPr id="3" name="Picture 3"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Roby Park Primary School</w:t>
    </w:r>
  </w:p>
  <w:p w14:paraId="7B5B9846" w14:textId="77777777" w:rsidR="00EA5B48" w:rsidRPr="0013789C" w:rsidRDefault="00EA5B48" w:rsidP="00EA5B48">
    <w:pPr>
      <w:jc w:val="center"/>
      <w:rPr>
        <w:b/>
        <w:bCs/>
        <w:sz w:val="40"/>
        <w:szCs w:val="40"/>
      </w:rPr>
    </w:pPr>
    <w:r w:rsidRPr="00CD72D6">
      <w:rPr>
        <w:b/>
        <w:bCs/>
        <w:sz w:val="40"/>
        <w:szCs w:val="40"/>
      </w:rPr>
      <w:t xml:space="preserve">Knowledge and Skills </w:t>
    </w:r>
    <w:r>
      <w:rPr>
        <w:b/>
        <w:bCs/>
        <w:sz w:val="40"/>
        <w:szCs w:val="40"/>
      </w:rPr>
      <w:t xml:space="preserve">Progression </w:t>
    </w:r>
    <w:r w:rsidRPr="00CD72D6">
      <w:rPr>
        <w:b/>
        <w:bCs/>
        <w:sz w:val="40"/>
        <w:szCs w:val="40"/>
      </w:rPr>
      <w:t xml:space="preserve">Map – </w:t>
    </w:r>
    <w:r>
      <w:rPr>
        <w:b/>
        <w:bCs/>
        <w:sz w:val="40"/>
        <w:szCs w:val="40"/>
      </w:rPr>
      <w:t>PSHE</w:t>
    </w:r>
  </w:p>
  <w:p w14:paraId="5E207E73" w14:textId="77777777" w:rsidR="008B0722" w:rsidRDefault="008B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895314">
    <w:abstractNumId w:val="0"/>
  </w:num>
  <w:num w:numId="2" w16cid:durableId="919290563">
    <w:abstractNumId w:val="14"/>
  </w:num>
  <w:num w:numId="3" w16cid:durableId="1793791500">
    <w:abstractNumId w:val="8"/>
  </w:num>
  <w:num w:numId="4" w16cid:durableId="187839157">
    <w:abstractNumId w:val="22"/>
  </w:num>
  <w:num w:numId="5" w16cid:durableId="634651087">
    <w:abstractNumId w:val="1"/>
  </w:num>
  <w:num w:numId="6" w16cid:durableId="915823720">
    <w:abstractNumId w:val="3"/>
  </w:num>
  <w:num w:numId="7" w16cid:durableId="1227298668">
    <w:abstractNumId w:val="26"/>
  </w:num>
  <w:num w:numId="8" w16cid:durableId="1488671009">
    <w:abstractNumId w:val="19"/>
  </w:num>
  <w:num w:numId="9" w16cid:durableId="1179925203">
    <w:abstractNumId w:val="5"/>
  </w:num>
  <w:num w:numId="10" w16cid:durableId="1549368503">
    <w:abstractNumId w:val="20"/>
  </w:num>
  <w:num w:numId="11" w16cid:durableId="1678311973">
    <w:abstractNumId w:val="7"/>
  </w:num>
  <w:num w:numId="12" w16cid:durableId="1969778432">
    <w:abstractNumId w:val="2"/>
  </w:num>
  <w:num w:numId="13" w16cid:durableId="6253593">
    <w:abstractNumId w:val="15"/>
  </w:num>
  <w:num w:numId="14" w16cid:durableId="67962665">
    <w:abstractNumId w:val="6"/>
  </w:num>
  <w:num w:numId="15" w16cid:durableId="364719492">
    <w:abstractNumId w:val="11"/>
  </w:num>
  <w:num w:numId="16" w16cid:durableId="1684822689">
    <w:abstractNumId w:val="24"/>
  </w:num>
  <w:num w:numId="17" w16cid:durableId="1938558070">
    <w:abstractNumId w:val="10"/>
  </w:num>
  <w:num w:numId="18" w16cid:durableId="1610507967">
    <w:abstractNumId w:val="21"/>
  </w:num>
  <w:num w:numId="19" w16cid:durableId="1506747523">
    <w:abstractNumId w:val="25"/>
  </w:num>
  <w:num w:numId="20" w16cid:durableId="177626417">
    <w:abstractNumId w:val="4"/>
  </w:num>
  <w:num w:numId="21" w16cid:durableId="392391146">
    <w:abstractNumId w:val="12"/>
  </w:num>
  <w:num w:numId="22" w16cid:durableId="96681076">
    <w:abstractNumId w:val="13"/>
  </w:num>
  <w:num w:numId="23" w16cid:durableId="1759280001">
    <w:abstractNumId w:val="9"/>
  </w:num>
  <w:num w:numId="24" w16cid:durableId="1848204380">
    <w:abstractNumId w:val="27"/>
  </w:num>
  <w:num w:numId="25" w16cid:durableId="207881340">
    <w:abstractNumId w:val="23"/>
  </w:num>
  <w:num w:numId="26" w16cid:durableId="346912205">
    <w:abstractNumId w:val="18"/>
  </w:num>
  <w:num w:numId="27" w16cid:durableId="82532931">
    <w:abstractNumId w:val="16"/>
  </w:num>
  <w:num w:numId="28" w16cid:durableId="20752795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D1564"/>
    <w:rsid w:val="007E299D"/>
    <w:rsid w:val="00801702"/>
    <w:rsid w:val="00812467"/>
    <w:rsid w:val="00817240"/>
    <w:rsid w:val="008241F7"/>
    <w:rsid w:val="00844B7D"/>
    <w:rsid w:val="00850B00"/>
    <w:rsid w:val="00852931"/>
    <w:rsid w:val="00853FB7"/>
    <w:rsid w:val="00867B77"/>
    <w:rsid w:val="00872F31"/>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2018C"/>
    <w:rsid w:val="00E30C83"/>
    <w:rsid w:val="00E51EA5"/>
    <w:rsid w:val="00E6124E"/>
    <w:rsid w:val="00E66820"/>
    <w:rsid w:val="00E738AD"/>
    <w:rsid w:val="00E81EA7"/>
    <w:rsid w:val="00E92089"/>
    <w:rsid w:val="00EA5B48"/>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13181</Words>
  <Characters>75135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88140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Allen, Kathryn</cp:lastModifiedBy>
  <cp:revision>3</cp:revision>
  <cp:lastPrinted>2021-05-17T10:22:00Z</cp:lastPrinted>
  <dcterms:created xsi:type="dcterms:W3CDTF">2023-05-03T13:45:00Z</dcterms:created>
  <dcterms:modified xsi:type="dcterms:W3CDTF">2023-05-03T13:48:00Z</dcterms:modified>
</cp:coreProperties>
</file>