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E20A" w14:textId="77777777" w:rsidR="00C56ADA" w:rsidRDefault="002B3E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SEND in my subject area – RE</w:t>
      </w:r>
    </w:p>
    <w:p w14:paraId="7BEA5D5D" w14:textId="77777777" w:rsidR="00C56ADA" w:rsidRDefault="00C56ADA">
      <w:pPr>
        <w:spacing w:after="0" w:line="240" w:lineRule="auto"/>
        <w:jc w:val="center"/>
        <w:rPr>
          <w:b/>
          <w:sz w:val="24"/>
          <w:szCs w:val="24"/>
        </w:rPr>
      </w:pPr>
    </w:p>
    <w:p w14:paraId="690CC0C7" w14:textId="77777777" w:rsidR="00C56ADA" w:rsidRDefault="002B3E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What is in place in your subject area for teaching that subject to children with SEND?</w:t>
      </w:r>
    </w:p>
    <w:p w14:paraId="294C8635" w14:textId="77777777" w:rsidR="00C56ADA" w:rsidRDefault="00C56AD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1"/>
        <w:gridCol w:w="3862"/>
        <w:gridCol w:w="3861"/>
        <w:gridCol w:w="3862"/>
      </w:tblGrid>
      <w:tr w:rsidR="00C56ADA" w14:paraId="0CE8EEE8" w14:textId="77777777">
        <w:trPr>
          <w:trHeight w:val="624"/>
          <w:jc w:val="center"/>
        </w:trPr>
        <w:tc>
          <w:tcPr>
            <w:tcW w:w="7723" w:type="dxa"/>
            <w:gridSpan w:val="2"/>
            <w:shd w:val="clear" w:color="auto" w:fill="990033"/>
            <w:vAlign w:val="center"/>
          </w:tcPr>
          <w:p w14:paraId="77C57904" w14:textId="77777777" w:rsidR="00C56ADA" w:rsidRDefault="002B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Cognition and Learning</w:t>
            </w:r>
          </w:p>
        </w:tc>
        <w:tc>
          <w:tcPr>
            <w:tcW w:w="7723" w:type="dxa"/>
            <w:gridSpan w:val="2"/>
            <w:shd w:val="clear" w:color="auto" w:fill="990033"/>
            <w:vAlign w:val="center"/>
          </w:tcPr>
          <w:p w14:paraId="6DC07F84" w14:textId="77777777" w:rsidR="00C56ADA" w:rsidRDefault="002B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Interaction</w:t>
            </w:r>
          </w:p>
        </w:tc>
      </w:tr>
      <w:tr w:rsidR="00C56ADA" w14:paraId="0578F1BB" w14:textId="77777777">
        <w:trPr>
          <w:trHeight w:val="624"/>
          <w:jc w:val="center"/>
        </w:trPr>
        <w:tc>
          <w:tcPr>
            <w:tcW w:w="3861" w:type="dxa"/>
            <w:shd w:val="clear" w:color="auto" w:fill="DDDDDD"/>
            <w:vAlign w:val="center"/>
          </w:tcPr>
          <w:p w14:paraId="5F21E8CF" w14:textId="77777777" w:rsidR="00C56ADA" w:rsidRDefault="002B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62" w:type="dxa"/>
            <w:shd w:val="clear" w:color="auto" w:fill="DDDDDD"/>
            <w:vAlign w:val="center"/>
          </w:tcPr>
          <w:p w14:paraId="32ED45AF" w14:textId="77777777" w:rsidR="00C56ADA" w:rsidRDefault="002B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  <w:tc>
          <w:tcPr>
            <w:tcW w:w="3861" w:type="dxa"/>
            <w:shd w:val="clear" w:color="auto" w:fill="DDDDDD"/>
            <w:vAlign w:val="center"/>
          </w:tcPr>
          <w:p w14:paraId="53972769" w14:textId="77777777" w:rsidR="00C56ADA" w:rsidRDefault="002B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62" w:type="dxa"/>
            <w:shd w:val="clear" w:color="auto" w:fill="DDDDDD"/>
            <w:vAlign w:val="center"/>
          </w:tcPr>
          <w:p w14:paraId="68CFC301" w14:textId="77777777" w:rsidR="00C56ADA" w:rsidRDefault="002B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</w:tr>
      <w:tr w:rsidR="00C56ADA" w14:paraId="5DFFAEA8" w14:textId="77777777">
        <w:trPr>
          <w:trHeight w:val="1275"/>
          <w:jc w:val="center"/>
        </w:trPr>
        <w:tc>
          <w:tcPr>
            <w:tcW w:w="3861" w:type="dxa"/>
          </w:tcPr>
          <w:p w14:paraId="0C2F8535" w14:textId="058DB751" w:rsidR="00C56ADA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Conceptual understanding of key historical and modern-day religious practices</w:t>
            </w:r>
          </w:p>
          <w:p w14:paraId="16160491" w14:textId="77777777" w:rsidR="00C56ADA" w:rsidRPr="002B3ED8" w:rsidRDefault="00C56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  <w:p w14:paraId="65B9FEFF" w14:textId="77777777" w:rsidR="00C56ADA" w:rsidRPr="002B3ED8" w:rsidRDefault="00C56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  <w:p w14:paraId="2B78720D" w14:textId="77777777" w:rsidR="00C56ADA" w:rsidRPr="002B3ED8" w:rsidRDefault="00C56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  <w:p w14:paraId="46BC2866" w14:textId="77777777" w:rsidR="00C56ADA" w:rsidRPr="002B3ED8" w:rsidRDefault="00C56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  <w:p w14:paraId="3B66BC6D" w14:textId="77777777" w:rsidR="00C56ADA" w:rsidRPr="002B3ED8" w:rsidRDefault="00C56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  <w:p w14:paraId="294DE902" w14:textId="77777777" w:rsidR="00C56ADA" w:rsidRPr="002B3ED8" w:rsidRDefault="00C56ADA" w:rsidP="002B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14:paraId="2CF0BCF5" w14:textId="77777777" w:rsidR="00C56ADA" w:rsidRPr="002B3ED8" w:rsidRDefault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Use of simplified visual activities to support children’s understanding.</w:t>
            </w:r>
          </w:p>
          <w:p w14:paraId="2A8DC491" w14:textId="77777777" w:rsidR="00C56ADA" w:rsidRPr="002B3ED8" w:rsidRDefault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 xml:space="preserve">Use of simple language to support labelling. </w:t>
            </w:r>
          </w:p>
          <w:p w14:paraId="1BBAC60B" w14:textId="77777777" w:rsidR="00C56ADA" w:rsidRPr="002B3ED8" w:rsidRDefault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 xml:space="preserve">Small groups to discuss visual tasks. </w:t>
            </w:r>
          </w:p>
          <w:p w14:paraId="674C65E4" w14:textId="77777777" w:rsidR="00C56ADA" w:rsidRPr="002B3ED8" w:rsidRDefault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Use of role-play to support children’s understanding.</w:t>
            </w:r>
          </w:p>
          <w:p w14:paraId="1C418159" w14:textId="3B0784B4" w:rsidR="00C56ADA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To support assessment - differentiated reflection sheets to allow children to show visually their learning</w:t>
            </w:r>
          </w:p>
        </w:tc>
        <w:tc>
          <w:tcPr>
            <w:tcW w:w="3861" w:type="dxa"/>
          </w:tcPr>
          <w:p w14:paraId="3F91D481" w14:textId="58E4D5B8" w:rsidR="00C56ADA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Language/communication difficulties may make it difficult for children to participate in activities and access learning.</w:t>
            </w:r>
          </w:p>
        </w:tc>
        <w:tc>
          <w:tcPr>
            <w:tcW w:w="3862" w:type="dxa"/>
          </w:tcPr>
          <w:p w14:paraId="589235EC" w14:textId="77777777" w:rsidR="00C56ADA" w:rsidRPr="002B3ED8" w:rsidRDefault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Teacher / TA support for children during lessons to access learning.</w:t>
            </w:r>
          </w:p>
          <w:p w14:paraId="7C2B8F80" w14:textId="77777777" w:rsidR="00C56ADA" w:rsidRPr="002B3ED8" w:rsidRDefault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Opportunities for retrieval to reinforce learning, through accessible low stakes assessment each week.</w:t>
            </w:r>
          </w:p>
          <w:p w14:paraId="2E2D0980" w14:textId="77777777" w:rsidR="00C56ADA" w:rsidRPr="002B3ED8" w:rsidRDefault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 xml:space="preserve">Alternative ways to present/access work </w:t>
            </w:r>
            <w:proofErr w:type="gramStart"/>
            <w:r w:rsidRPr="002B3ED8">
              <w:rPr>
                <w:sz w:val="24"/>
                <w:szCs w:val="24"/>
              </w:rPr>
              <w:t>e.g.</w:t>
            </w:r>
            <w:proofErr w:type="gramEnd"/>
            <w:r w:rsidRPr="002B3ED8">
              <w:rPr>
                <w:sz w:val="24"/>
                <w:szCs w:val="24"/>
              </w:rPr>
              <w:t xml:space="preserve"> through technology</w:t>
            </w:r>
          </w:p>
          <w:p w14:paraId="10D251D7" w14:textId="77777777" w:rsidR="00C56ADA" w:rsidRPr="002B3ED8" w:rsidRDefault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Knowledge of children and level and area of support needed.</w:t>
            </w:r>
          </w:p>
          <w:p w14:paraId="59DBBD72" w14:textId="2924AAEB" w:rsidR="00C56ADA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Picture sequencing to support assessment and understanding.</w:t>
            </w:r>
          </w:p>
        </w:tc>
      </w:tr>
      <w:tr w:rsidR="002B3ED8" w14:paraId="0BBE8799" w14:textId="77777777">
        <w:trPr>
          <w:trHeight w:val="1275"/>
          <w:jc w:val="center"/>
        </w:trPr>
        <w:tc>
          <w:tcPr>
            <w:tcW w:w="3861" w:type="dxa"/>
          </w:tcPr>
          <w:p w14:paraId="215B761C" w14:textId="252ADDD2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 xml:space="preserve">Low attainment in literacy can present barriers to activities </w:t>
            </w:r>
            <w:proofErr w:type="gramStart"/>
            <w:r w:rsidRPr="002B3ED8">
              <w:rPr>
                <w:sz w:val="24"/>
                <w:szCs w:val="24"/>
              </w:rPr>
              <w:t>e.g.</w:t>
            </w:r>
            <w:proofErr w:type="gramEnd"/>
            <w:r w:rsidRPr="002B3ED8">
              <w:rPr>
                <w:sz w:val="24"/>
                <w:szCs w:val="24"/>
              </w:rPr>
              <w:t xml:space="preserve"> understanding of subject specific vocabulary, ability to read key information</w:t>
            </w:r>
          </w:p>
        </w:tc>
        <w:tc>
          <w:tcPr>
            <w:tcW w:w="3862" w:type="dxa"/>
          </w:tcPr>
          <w:p w14:paraId="117243DF" w14:textId="77777777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 xml:space="preserve">Use of simplified, dual coded resources. Potentially additional support during lessons. </w:t>
            </w:r>
          </w:p>
          <w:p w14:paraId="67A28C90" w14:textId="77777777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Differentiate to provide shorter, simplified texts/</w:t>
            </w:r>
            <w:proofErr w:type="gramStart"/>
            <w:r w:rsidRPr="002B3ED8">
              <w:rPr>
                <w:sz w:val="24"/>
                <w:szCs w:val="24"/>
              </w:rPr>
              <w:t>information</w:t>
            </w:r>
            <w:proofErr w:type="gramEnd"/>
          </w:p>
          <w:p w14:paraId="61F7663F" w14:textId="77777777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lastRenderedPageBreak/>
              <w:t>Teacher / TA support for children during lessons to access learning.</w:t>
            </w:r>
          </w:p>
          <w:p w14:paraId="6B1A7B57" w14:textId="77777777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 xml:space="preserve">Use of writing frames to support children access activities. </w:t>
            </w:r>
          </w:p>
          <w:p w14:paraId="71FAAD7E" w14:textId="77777777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Repetitive reading of tasks to support children’s learning - still accessing tasks.</w:t>
            </w:r>
          </w:p>
          <w:p w14:paraId="38DEA266" w14:textId="77777777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Use of thesaurus and synonyms to explain vocabulary.</w:t>
            </w:r>
          </w:p>
          <w:p w14:paraId="4CCECD2A" w14:textId="1D01296C" w:rsidR="002B3ED8" w:rsidRPr="002B3ED8" w:rsidRDefault="002B3ED8" w:rsidP="002B3ED8">
            <w:pPr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Coloured overlay to support learning and focus. Use of coloured paper to support writing.</w:t>
            </w:r>
          </w:p>
        </w:tc>
        <w:tc>
          <w:tcPr>
            <w:tcW w:w="3861" w:type="dxa"/>
          </w:tcPr>
          <w:p w14:paraId="34A1988E" w14:textId="5934AD41" w:rsidR="002B3ED8" w:rsidRPr="002B3ED8" w:rsidRDefault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lastRenderedPageBreak/>
              <w:t>Difficulties with processing language.</w:t>
            </w:r>
          </w:p>
        </w:tc>
        <w:tc>
          <w:tcPr>
            <w:tcW w:w="3862" w:type="dxa"/>
          </w:tcPr>
          <w:p w14:paraId="7C299662" w14:textId="77777777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 xml:space="preserve">Simplified step by step instructions, </w:t>
            </w:r>
            <w:proofErr w:type="gramStart"/>
            <w:r w:rsidRPr="002B3ED8">
              <w:rPr>
                <w:sz w:val="24"/>
                <w:szCs w:val="24"/>
              </w:rPr>
              <w:t>visuals</w:t>
            </w:r>
            <w:proofErr w:type="gramEnd"/>
            <w:r w:rsidRPr="002B3ED8">
              <w:rPr>
                <w:sz w:val="24"/>
                <w:szCs w:val="24"/>
              </w:rPr>
              <w:t xml:space="preserve"> and mixed ability pairs</w:t>
            </w:r>
          </w:p>
          <w:p w14:paraId="627B1B4B" w14:textId="77777777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Simple blank level questioning.</w:t>
            </w:r>
          </w:p>
          <w:p w14:paraId="27D30974" w14:textId="77777777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lastRenderedPageBreak/>
              <w:t xml:space="preserve">Use of thesaurus and simplifying vocabulary. </w:t>
            </w:r>
          </w:p>
          <w:p w14:paraId="36664053" w14:textId="0FCBBB15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Teacher/TA support for individual children or groups.</w:t>
            </w:r>
          </w:p>
        </w:tc>
      </w:tr>
      <w:tr w:rsidR="002B3ED8" w14:paraId="0274628A" w14:textId="77777777">
        <w:trPr>
          <w:trHeight w:val="1275"/>
          <w:jc w:val="center"/>
        </w:trPr>
        <w:tc>
          <w:tcPr>
            <w:tcW w:w="3861" w:type="dxa"/>
          </w:tcPr>
          <w:p w14:paraId="35DF7A75" w14:textId="41EBB95D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lastRenderedPageBreak/>
              <w:t>Retaining key information and prior knowledge of religious practices.</w:t>
            </w:r>
          </w:p>
        </w:tc>
        <w:tc>
          <w:tcPr>
            <w:tcW w:w="3862" w:type="dxa"/>
          </w:tcPr>
          <w:p w14:paraId="5E53A98D" w14:textId="77777777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Small group work to discuss and recap prior learning before accessing new learning.</w:t>
            </w:r>
          </w:p>
          <w:p w14:paraId="5969B4CB" w14:textId="4A9C695A" w:rsidR="002B3ED8" w:rsidRPr="002B3ED8" w:rsidRDefault="002B3ED8" w:rsidP="002B3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B3ED8">
              <w:rPr>
                <w:sz w:val="24"/>
                <w:szCs w:val="24"/>
              </w:rPr>
              <w:t>Constant referral to prior learning of vocabulary.</w:t>
            </w:r>
          </w:p>
        </w:tc>
        <w:tc>
          <w:tcPr>
            <w:tcW w:w="3861" w:type="dxa"/>
          </w:tcPr>
          <w:p w14:paraId="4749A4DD" w14:textId="77777777" w:rsidR="002B3ED8" w:rsidRPr="002B3ED8" w:rsidRDefault="002B3ED8" w:rsidP="002B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14:paraId="6F46994F" w14:textId="77777777" w:rsidR="002B3ED8" w:rsidRPr="002B3ED8" w:rsidRDefault="002B3ED8" w:rsidP="002B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4DC409E" w14:textId="77777777" w:rsidR="00C56ADA" w:rsidRDefault="00C56ADA">
      <w:pPr>
        <w:spacing w:after="0" w:line="240" w:lineRule="auto"/>
        <w:rPr>
          <w:sz w:val="24"/>
          <w:szCs w:val="24"/>
        </w:rPr>
      </w:pPr>
    </w:p>
    <w:p w14:paraId="00A7C239" w14:textId="77777777" w:rsidR="00C56ADA" w:rsidRDefault="00C56ADA">
      <w:pPr>
        <w:spacing w:after="0" w:line="240" w:lineRule="auto"/>
        <w:rPr>
          <w:sz w:val="24"/>
          <w:szCs w:val="24"/>
        </w:rPr>
      </w:pPr>
    </w:p>
    <w:p w14:paraId="3ED2A97F" w14:textId="77777777" w:rsidR="00C56ADA" w:rsidRDefault="00C56ADA">
      <w:pPr>
        <w:spacing w:after="0" w:line="240" w:lineRule="auto"/>
        <w:rPr>
          <w:sz w:val="24"/>
          <w:szCs w:val="24"/>
        </w:rPr>
      </w:pPr>
    </w:p>
    <w:p w14:paraId="32BD4E19" w14:textId="77777777" w:rsidR="00C56ADA" w:rsidRDefault="00C56ADA">
      <w:pPr>
        <w:spacing w:after="0" w:line="240" w:lineRule="auto"/>
        <w:rPr>
          <w:sz w:val="24"/>
          <w:szCs w:val="24"/>
        </w:rPr>
      </w:pPr>
    </w:p>
    <w:p w14:paraId="2369D5AC" w14:textId="77777777" w:rsidR="00C56ADA" w:rsidRDefault="00C56ADA">
      <w:pPr>
        <w:spacing w:after="0" w:line="240" w:lineRule="auto"/>
        <w:rPr>
          <w:sz w:val="24"/>
          <w:szCs w:val="24"/>
        </w:rPr>
      </w:pPr>
    </w:p>
    <w:p w14:paraId="2E36F0FE" w14:textId="77777777" w:rsidR="00C56ADA" w:rsidRDefault="00C56ADA">
      <w:pPr>
        <w:spacing w:after="0" w:line="240" w:lineRule="auto"/>
        <w:rPr>
          <w:sz w:val="24"/>
          <w:szCs w:val="24"/>
        </w:rPr>
      </w:pPr>
    </w:p>
    <w:p w14:paraId="0CC7FB05" w14:textId="77777777" w:rsidR="00C56ADA" w:rsidRDefault="00C56ADA">
      <w:pPr>
        <w:spacing w:after="0" w:line="240" w:lineRule="auto"/>
        <w:rPr>
          <w:sz w:val="24"/>
          <w:szCs w:val="24"/>
        </w:rPr>
      </w:pPr>
    </w:p>
    <w:p w14:paraId="6EF5B1E0" w14:textId="77777777" w:rsidR="00C56ADA" w:rsidRDefault="00C56ADA">
      <w:pPr>
        <w:spacing w:after="0" w:line="240" w:lineRule="auto"/>
        <w:rPr>
          <w:sz w:val="24"/>
          <w:szCs w:val="24"/>
        </w:rPr>
      </w:pPr>
    </w:p>
    <w:p w14:paraId="62B5CE04" w14:textId="77777777" w:rsidR="00C56ADA" w:rsidRDefault="00C56ADA">
      <w:pPr>
        <w:spacing w:after="0" w:line="240" w:lineRule="auto"/>
        <w:rPr>
          <w:sz w:val="24"/>
          <w:szCs w:val="24"/>
        </w:rPr>
      </w:pPr>
    </w:p>
    <w:p w14:paraId="73AD622A" w14:textId="77777777" w:rsidR="00C56ADA" w:rsidRDefault="00C56ADA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1"/>
        <w:gridCol w:w="3862"/>
        <w:gridCol w:w="3861"/>
        <w:gridCol w:w="3862"/>
      </w:tblGrid>
      <w:tr w:rsidR="00C56ADA" w14:paraId="2DA10520" w14:textId="77777777">
        <w:trPr>
          <w:trHeight w:val="630"/>
          <w:jc w:val="center"/>
        </w:trPr>
        <w:tc>
          <w:tcPr>
            <w:tcW w:w="7723" w:type="dxa"/>
            <w:gridSpan w:val="2"/>
            <w:shd w:val="clear" w:color="auto" w:fill="990033"/>
            <w:vAlign w:val="center"/>
          </w:tcPr>
          <w:p w14:paraId="5D9BE8FB" w14:textId="77777777" w:rsidR="00C56ADA" w:rsidRDefault="002B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Physical and Sensory</w:t>
            </w:r>
          </w:p>
        </w:tc>
        <w:tc>
          <w:tcPr>
            <w:tcW w:w="7723" w:type="dxa"/>
            <w:gridSpan w:val="2"/>
            <w:shd w:val="clear" w:color="auto" w:fill="990033"/>
            <w:vAlign w:val="center"/>
          </w:tcPr>
          <w:p w14:paraId="4145CB9C" w14:textId="77777777" w:rsidR="00C56ADA" w:rsidRDefault="002B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Emotional and Mental Health</w:t>
            </w:r>
          </w:p>
        </w:tc>
      </w:tr>
      <w:tr w:rsidR="00C56ADA" w14:paraId="029689A8" w14:textId="77777777">
        <w:trPr>
          <w:trHeight w:val="576"/>
          <w:jc w:val="center"/>
        </w:trPr>
        <w:tc>
          <w:tcPr>
            <w:tcW w:w="3861" w:type="dxa"/>
            <w:shd w:val="clear" w:color="auto" w:fill="DDDDDD"/>
            <w:vAlign w:val="center"/>
          </w:tcPr>
          <w:p w14:paraId="154E7438" w14:textId="77777777" w:rsidR="00C56ADA" w:rsidRDefault="002B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62" w:type="dxa"/>
            <w:shd w:val="clear" w:color="auto" w:fill="DDDDDD"/>
            <w:vAlign w:val="center"/>
          </w:tcPr>
          <w:p w14:paraId="7DCD48C7" w14:textId="77777777" w:rsidR="00C56ADA" w:rsidRDefault="002B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  <w:tc>
          <w:tcPr>
            <w:tcW w:w="3861" w:type="dxa"/>
            <w:shd w:val="clear" w:color="auto" w:fill="DDDDDD"/>
            <w:vAlign w:val="center"/>
          </w:tcPr>
          <w:p w14:paraId="476E0296" w14:textId="77777777" w:rsidR="00C56ADA" w:rsidRDefault="002B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62" w:type="dxa"/>
            <w:shd w:val="clear" w:color="auto" w:fill="DDDDDD"/>
            <w:vAlign w:val="center"/>
          </w:tcPr>
          <w:p w14:paraId="62661DEA" w14:textId="77777777" w:rsidR="00C56ADA" w:rsidRDefault="002B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</w:tr>
      <w:tr w:rsidR="00C56ADA" w14:paraId="2F800633" w14:textId="77777777">
        <w:trPr>
          <w:trHeight w:val="1275"/>
          <w:jc w:val="center"/>
        </w:trPr>
        <w:tc>
          <w:tcPr>
            <w:tcW w:w="3861" w:type="dxa"/>
          </w:tcPr>
          <w:p w14:paraId="642B97DE" w14:textId="77777777" w:rsidR="00C56ADA" w:rsidRDefault="002B3ED8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Children with sensory impairments may find it difficult to access physical </w:t>
            </w:r>
            <w:proofErr w:type="gramStart"/>
            <w:r>
              <w:rPr>
                <w:color w:val="000000"/>
                <w:sz w:val="24"/>
                <w:szCs w:val="24"/>
              </w:rPr>
              <w:t>resources</w:t>
            </w:r>
            <w:proofErr w:type="gramEnd"/>
          </w:p>
          <w:p w14:paraId="776E156F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553948D8" w14:textId="2412E0E3" w:rsidR="00C56ADA" w:rsidRDefault="002B3ED8" w:rsidP="004C1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14:paraId="11AC7AB0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20EB5ADA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0009176B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77D41C84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1F56DA16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61F92EEB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083BAADA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741614E8" w14:textId="77777777" w:rsidR="00C56ADA" w:rsidRDefault="00C56ADA" w:rsidP="004C1AA2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14:paraId="0E2CEC77" w14:textId="77777777" w:rsidR="00C56ADA" w:rsidRDefault="002B3ED8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Use of technology to support access e.g., VR </w:t>
            </w:r>
            <w:proofErr w:type="gramStart"/>
            <w:r>
              <w:rPr>
                <w:color w:val="000000"/>
                <w:sz w:val="24"/>
                <w:szCs w:val="24"/>
              </w:rPr>
              <w:t>headset</w:t>
            </w:r>
            <w:proofErr w:type="gramEnd"/>
          </w:p>
          <w:p w14:paraId="6C783F29" w14:textId="77777777" w:rsidR="00C56ADA" w:rsidRPr="004C1AA2" w:rsidRDefault="002B3ED8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Sensory and movement breaks.</w:t>
            </w:r>
          </w:p>
          <w:p w14:paraId="01F9AEF3" w14:textId="2FCF13E4" w:rsidR="00C56ADA" w:rsidRDefault="00C56ADA" w:rsidP="004C1AA2">
            <w:pPr>
              <w:rPr>
                <w:sz w:val="24"/>
                <w:szCs w:val="24"/>
              </w:rPr>
            </w:pPr>
          </w:p>
          <w:p w14:paraId="5CCFA49F" w14:textId="2BD67249" w:rsidR="00C56ADA" w:rsidRDefault="00C56ADA" w:rsidP="004C1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3861" w:type="dxa"/>
          </w:tcPr>
          <w:p w14:paraId="24EB577B" w14:textId="77777777" w:rsidR="00C56ADA" w:rsidRDefault="002B3ED8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If children believe they cannot be successful in class, they may become frustrated and withdraw – low self-esteem </w:t>
            </w:r>
            <w:proofErr w:type="gramStart"/>
            <w:r>
              <w:rPr>
                <w:color w:val="000000"/>
                <w:sz w:val="24"/>
                <w:szCs w:val="24"/>
              </w:rPr>
              <w:t>etc</w:t>
            </w:r>
            <w:proofErr w:type="gramEnd"/>
          </w:p>
          <w:p w14:paraId="7387DCDA" w14:textId="77777777" w:rsidR="00C56ADA" w:rsidRDefault="00C56ADA" w:rsidP="004C1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E3088DD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66FF4EE3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6B825B0A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02EB8326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20130DAB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160009D4" w14:textId="77777777" w:rsidR="00C56ADA" w:rsidRDefault="00C56ADA" w:rsidP="004C1AA2">
            <w:pPr>
              <w:rPr>
                <w:sz w:val="24"/>
                <w:szCs w:val="24"/>
              </w:rPr>
            </w:pPr>
          </w:p>
          <w:p w14:paraId="5C3009BF" w14:textId="33CD7551" w:rsidR="00C56ADA" w:rsidRDefault="00C56ADA" w:rsidP="004C1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14:paraId="39F2DE39" w14:textId="77777777" w:rsidR="00C56ADA" w:rsidRDefault="002B3ED8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Adapt lessons appropriately with clear instruction, scaffolding and differentiation accordingly, to ensure lessons are accessible. </w:t>
            </w:r>
          </w:p>
          <w:p w14:paraId="3543F185" w14:textId="77777777" w:rsidR="00C56ADA" w:rsidRPr="004C1AA2" w:rsidRDefault="002B3ED8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Instant feedback throughout lessons. Verbal and written praise. Use of stickers and class chart points. Headteacher praise.</w:t>
            </w:r>
          </w:p>
          <w:p w14:paraId="0A9559BB" w14:textId="77777777" w:rsidR="00C56ADA" w:rsidRPr="004C1AA2" w:rsidRDefault="002B3ED8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Processing-time to allow children to have the confidence to give answers.</w:t>
            </w:r>
          </w:p>
          <w:p w14:paraId="69990C76" w14:textId="750E7EFD" w:rsidR="00C56ADA" w:rsidRPr="004C1AA2" w:rsidRDefault="002B3ED8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proofErr w:type="gramStart"/>
            <w:r w:rsidRPr="004C1AA2">
              <w:rPr>
                <w:sz w:val="24"/>
                <w:szCs w:val="24"/>
              </w:rPr>
              <w:t>Advance warning</w:t>
            </w:r>
            <w:proofErr w:type="gramEnd"/>
            <w:r w:rsidRPr="004C1AA2">
              <w:rPr>
                <w:sz w:val="24"/>
                <w:szCs w:val="24"/>
              </w:rPr>
              <w:t xml:space="preserve"> of questioning to allow children to prepare. </w:t>
            </w:r>
          </w:p>
        </w:tc>
      </w:tr>
      <w:tr w:rsidR="004C1AA2" w14:paraId="6FEFADE6" w14:textId="77777777">
        <w:trPr>
          <w:trHeight w:val="1275"/>
          <w:jc w:val="center"/>
        </w:trPr>
        <w:tc>
          <w:tcPr>
            <w:tcW w:w="3861" w:type="dxa"/>
          </w:tcPr>
          <w:p w14:paraId="5A3AFD43" w14:textId="77777777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Children with visual or auditory impairment may have related challenges to accessing lessons.</w:t>
            </w:r>
          </w:p>
          <w:p w14:paraId="3237FC47" w14:textId="77777777" w:rsidR="004C1AA2" w:rsidRPr="004C1AA2" w:rsidRDefault="004C1AA2" w:rsidP="004C1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14:paraId="6A06D6CB" w14:textId="77777777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Ensure seating arrangements are carefully considered, ensure labels are used for those with auditory difficulties. Use of audio descriptions for visuals e.g., artefacts</w:t>
            </w:r>
          </w:p>
          <w:p w14:paraId="236B1793" w14:textId="77777777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 xml:space="preserve">Coloured overlay to support learning and focus. </w:t>
            </w:r>
          </w:p>
          <w:p w14:paraId="5E7428AF" w14:textId="77777777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Coloured reflection sheets to support writing.</w:t>
            </w:r>
          </w:p>
          <w:p w14:paraId="2949A9F3" w14:textId="77777777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Writing slope to support accessing work.</w:t>
            </w:r>
          </w:p>
          <w:p w14:paraId="28D5ECDC" w14:textId="1BE9001D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Small group work to support listening skills.</w:t>
            </w:r>
          </w:p>
        </w:tc>
        <w:tc>
          <w:tcPr>
            <w:tcW w:w="3861" w:type="dxa"/>
          </w:tcPr>
          <w:p w14:paraId="31EC8F30" w14:textId="42EA2081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Children may find certain topics within RE difficult or triggering e.g., loss, death etc.</w:t>
            </w:r>
          </w:p>
        </w:tc>
        <w:tc>
          <w:tcPr>
            <w:tcW w:w="3862" w:type="dxa"/>
          </w:tcPr>
          <w:p w14:paraId="1BE99CAD" w14:textId="77777777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Ensure content being used in lesson is not overly distressing for any children in class. Allow children to have a safe space to express these feelings if they wish.</w:t>
            </w:r>
          </w:p>
          <w:p w14:paraId="6C2C6B6B" w14:textId="77777777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 xml:space="preserve">Conversations with children before learning. </w:t>
            </w:r>
          </w:p>
          <w:p w14:paraId="7F21C827" w14:textId="77777777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 xml:space="preserve">Silent signals to allow children to express their feelings. </w:t>
            </w:r>
          </w:p>
          <w:p w14:paraId="5B3DE10E" w14:textId="4E0869BE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Key person who the child feels comfortable with to discuss their feelings.</w:t>
            </w:r>
          </w:p>
        </w:tc>
      </w:tr>
      <w:tr w:rsidR="004C1AA2" w14:paraId="71BFAB93" w14:textId="77777777">
        <w:trPr>
          <w:trHeight w:val="1275"/>
          <w:jc w:val="center"/>
        </w:trPr>
        <w:tc>
          <w:tcPr>
            <w:tcW w:w="3861" w:type="dxa"/>
          </w:tcPr>
          <w:p w14:paraId="10E83E5E" w14:textId="77777777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lastRenderedPageBreak/>
              <w:t xml:space="preserve">Accessibility/participation in particular activities may be impacted by physical </w:t>
            </w:r>
            <w:proofErr w:type="gramStart"/>
            <w:r w:rsidRPr="004C1AA2">
              <w:rPr>
                <w:sz w:val="24"/>
                <w:szCs w:val="24"/>
              </w:rPr>
              <w:t>disabilities</w:t>
            </w:r>
            <w:proofErr w:type="gramEnd"/>
          </w:p>
          <w:p w14:paraId="1C81BFAD" w14:textId="77777777" w:rsidR="004C1AA2" w:rsidRPr="004C1AA2" w:rsidRDefault="004C1AA2" w:rsidP="004C1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14:paraId="7B29C430" w14:textId="77777777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Ensure those with PD are considered at the planning stage – how can staff ensure full inclusion?</w:t>
            </w:r>
          </w:p>
          <w:p w14:paraId="0C585E27" w14:textId="77777777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Chair support during inputs.</w:t>
            </w:r>
          </w:p>
          <w:p w14:paraId="38A317C8" w14:textId="3520A342" w:rsidR="004C1AA2" w:rsidRPr="004C1AA2" w:rsidRDefault="004C1AA2" w:rsidP="004C1A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1AA2">
              <w:rPr>
                <w:sz w:val="24"/>
                <w:szCs w:val="24"/>
              </w:rPr>
              <w:t>Ensuring appropriate space for role-play activities to allow inclusion.</w:t>
            </w:r>
          </w:p>
        </w:tc>
        <w:tc>
          <w:tcPr>
            <w:tcW w:w="3861" w:type="dxa"/>
          </w:tcPr>
          <w:p w14:paraId="63D41584" w14:textId="77777777" w:rsidR="004C1AA2" w:rsidRPr="004C1AA2" w:rsidRDefault="004C1AA2" w:rsidP="004C1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14:paraId="5A4A5C31" w14:textId="77777777" w:rsidR="004C1AA2" w:rsidRPr="004C1AA2" w:rsidRDefault="004C1AA2" w:rsidP="004C1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D7AAB9E" w14:textId="77777777" w:rsidR="00C56ADA" w:rsidRDefault="00C56ADA">
      <w:pPr>
        <w:spacing w:after="0" w:line="240" w:lineRule="auto"/>
        <w:rPr>
          <w:sz w:val="24"/>
          <w:szCs w:val="24"/>
        </w:rPr>
      </w:pPr>
    </w:p>
    <w:p w14:paraId="306DB2B5" w14:textId="77777777" w:rsidR="00C56ADA" w:rsidRDefault="00C56ADA">
      <w:pPr>
        <w:spacing w:after="0" w:line="240" w:lineRule="auto"/>
        <w:rPr>
          <w:sz w:val="24"/>
          <w:szCs w:val="24"/>
        </w:rPr>
      </w:pPr>
    </w:p>
    <w:sectPr w:rsidR="00C56ADA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3DA4" w14:textId="77777777" w:rsidR="007E3337" w:rsidRDefault="002B3ED8">
      <w:pPr>
        <w:spacing w:after="0" w:line="240" w:lineRule="auto"/>
      </w:pPr>
      <w:r>
        <w:separator/>
      </w:r>
    </w:p>
  </w:endnote>
  <w:endnote w:type="continuationSeparator" w:id="0">
    <w:p w14:paraId="08DEB8E1" w14:textId="77777777" w:rsidR="007E3337" w:rsidRDefault="002B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8FA9" w14:textId="77777777" w:rsidR="007E3337" w:rsidRDefault="002B3ED8">
      <w:pPr>
        <w:spacing w:after="0" w:line="240" w:lineRule="auto"/>
      </w:pPr>
      <w:r>
        <w:separator/>
      </w:r>
    </w:p>
  </w:footnote>
  <w:footnote w:type="continuationSeparator" w:id="0">
    <w:p w14:paraId="21EF304E" w14:textId="77777777" w:rsidR="007E3337" w:rsidRDefault="002B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7101" w14:textId="77777777" w:rsidR="00C56ADA" w:rsidRDefault="002B3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64"/>
        <w:szCs w:val="64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  <w:sz w:val="64"/>
        <w:szCs w:val="64"/>
      </w:rPr>
      <w:t xml:space="preserve">Roby Park Primary School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BEAA68" wp14:editId="109C3C6A">
          <wp:simplePos x="0" y="0"/>
          <wp:positionH relativeFrom="column">
            <wp:posOffset>-220979</wp:posOffset>
          </wp:positionH>
          <wp:positionV relativeFrom="paragraph">
            <wp:posOffset>-392429</wp:posOffset>
          </wp:positionV>
          <wp:extent cx="679450" cy="1009650"/>
          <wp:effectExtent l="0" t="0" r="0" b="0"/>
          <wp:wrapNone/>
          <wp:docPr id="6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C65FCF" wp14:editId="595675F8">
          <wp:simplePos x="0" y="0"/>
          <wp:positionH relativeFrom="column">
            <wp:posOffset>9207500</wp:posOffset>
          </wp:positionH>
          <wp:positionV relativeFrom="paragraph">
            <wp:posOffset>-391794</wp:posOffset>
          </wp:positionV>
          <wp:extent cx="679450" cy="1009650"/>
          <wp:effectExtent l="0" t="0" r="0" b="0"/>
          <wp:wrapNone/>
          <wp:docPr id="7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8FD6CD" w14:textId="77777777" w:rsidR="00C56ADA" w:rsidRDefault="00C56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CF1"/>
    <w:multiLevelType w:val="multilevel"/>
    <w:tmpl w:val="00A04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580F42"/>
    <w:multiLevelType w:val="multilevel"/>
    <w:tmpl w:val="2E0261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2542B1"/>
    <w:multiLevelType w:val="multilevel"/>
    <w:tmpl w:val="988A8A24"/>
    <w:lvl w:ilvl="0">
      <w:start w:val="1"/>
      <w:numFmt w:val="decimal"/>
      <w:lvlText w:val="%1."/>
      <w:lvlJc w:val="left"/>
      <w:pPr>
        <w:ind w:left="1275" w:hanging="72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 w16cid:durableId="218589520">
    <w:abstractNumId w:val="2"/>
  </w:num>
  <w:num w:numId="2" w16cid:durableId="800879418">
    <w:abstractNumId w:val="1"/>
  </w:num>
  <w:num w:numId="3" w16cid:durableId="192075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DA"/>
    <w:rsid w:val="002B3ED8"/>
    <w:rsid w:val="004C1AA2"/>
    <w:rsid w:val="007E3337"/>
    <w:rsid w:val="00C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EFA5"/>
  <w15:docId w15:val="{FE427B9F-42C3-42E5-8B02-BBF728F8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E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E8"/>
  </w:style>
  <w:style w:type="paragraph" w:styleId="Footer">
    <w:name w:val="footer"/>
    <w:basedOn w:val="Normal"/>
    <w:link w:val="FooterChar"/>
    <w:uiPriority w:val="99"/>
    <w:unhideWhenUsed/>
    <w:rsid w:val="0013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E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N9nIzsT1N1e7M2viZp8GRKp4Vg==">AMUW2mX253dYityn88enYsT4e7vcJ1o5tPDcAlKL67+P8QRieiBTtPKTc1NhCYO96VIb24p+q0MfLwiCoJQiPv6QVy/pBTs4HqcL7gbDBYEbXZLKLNtQHnPd/F4WgChv9CqZItYWJlY2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Foderingham</dc:creator>
  <cp:lastModifiedBy>Lyon, Katherine</cp:lastModifiedBy>
  <cp:revision>3</cp:revision>
  <dcterms:created xsi:type="dcterms:W3CDTF">2023-02-15T10:52:00Z</dcterms:created>
  <dcterms:modified xsi:type="dcterms:W3CDTF">2023-03-10T10:36:00Z</dcterms:modified>
</cp:coreProperties>
</file>